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C0" w:rsidRDefault="003F0AC0" w:rsidP="003F0AC0">
      <w:pPr>
        <w:pStyle w:val="1"/>
        <w:jc w:val="center"/>
        <w:rPr>
          <w:sz w:val="28"/>
        </w:rPr>
      </w:pPr>
      <w:r>
        <w:rPr>
          <w:sz w:val="28"/>
        </w:rPr>
        <w:t>Министерство здравоохранения РФ</w:t>
      </w:r>
    </w:p>
    <w:p w:rsidR="003F0AC0" w:rsidRDefault="003F0AC0" w:rsidP="003F0AC0">
      <w:pPr>
        <w:pStyle w:val="1"/>
        <w:jc w:val="center"/>
        <w:rPr>
          <w:sz w:val="28"/>
        </w:rPr>
      </w:pPr>
      <w:r>
        <w:rPr>
          <w:sz w:val="28"/>
        </w:rPr>
        <w:t xml:space="preserve"> Ижевская государственная медицинская академия</w:t>
      </w:r>
    </w:p>
    <w:p w:rsidR="003F0AC0" w:rsidRDefault="003F0AC0" w:rsidP="003F0AC0">
      <w:pPr>
        <w:pStyle w:val="1"/>
        <w:jc w:val="center"/>
        <w:rPr>
          <w:sz w:val="28"/>
        </w:rPr>
      </w:pPr>
      <w:r>
        <w:rPr>
          <w:sz w:val="28"/>
        </w:rPr>
        <w:t xml:space="preserve"> Кафедра общественного здоровья и здравоохранения</w:t>
      </w:r>
    </w:p>
    <w:p w:rsidR="003F0AC0" w:rsidRDefault="003F0AC0" w:rsidP="003F0AC0">
      <w:pPr>
        <w:rPr>
          <w:lang w:eastAsia="ru-RU"/>
        </w:rPr>
      </w:pPr>
    </w:p>
    <w:p w:rsidR="003F0AC0" w:rsidRDefault="003F0AC0" w:rsidP="003F0AC0">
      <w:pPr>
        <w:rPr>
          <w:lang w:eastAsia="ru-RU"/>
        </w:rPr>
      </w:pPr>
    </w:p>
    <w:p w:rsidR="003F0AC0" w:rsidRDefault="003F0AC0" w:rsidP="003F0AC0">
      <w:pPr>
        <w:rPr>
          <w:lang w:eastAsia="ru-RU"/>
        </w:rPr>
      </w:pPr>
    </w:p>
    <w:p w:rsidR="003F0AC0" w:rsidRDefault="003F0AC0" w:rsidP="003F0AC0">
      <w:pPr>
        <w:rPr>
          <w:lang w:eastAsia="ru-RU"/>
        </w:rPr>
      </w:pPr>
    </w:p>
    <w:p w:rsidR="003F0AC0" w:rsidRDefault="003F0AC0" w:rsidP="003F0AC0">
      <w:pPr>
        <w:rPr>
          <w:sz w:val="28"/>
          <w:szCs w:val="28"/>
          <w:lang w:eastAsia="ru-RU"/>
        </w:rPr>
      </w:pPr>
    </w:p>
    <w:p w:rsidR="003F0AC0" w:rsidRDefault="003F0AC0" w:rsidP="003F0AC0">
      <w:pPr>
        <w:rPr>
          <w:sz w:val="28"/>
          <w:szCs w:val="28"/>
          <w:lang w:eastAsia="ru-RU"/>
        </w:rPr>
      </w:pPr>
    </w:p>
    <w:p w:rsidR="003F0AC0" w:rsidRPr="004805F1" w:rsidRDefault="003F0AC0" w:rsidP="003F0AC0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4805F1">
        <w:rPr>
          <w:rFonts w:ascii="Times New Roman" w:hAnsi="Times New Roman" w:cs="Times New Roman"/>
          <w:sz w:val="32"/>
          <w:szCs w:val="32"/>
          <w:lang w:eastAsia="ru-RU"/>
        </w:rPr>
        <w:t xml:space="preserve">Научная работа на тему: </w:t>
      </w:r>
    </w:p>
    <w:p w:rsidR="003F0AC0" w:rsidRPr="004805F1" w:rsidRDefault="003F0AC0" w:rsidP="003F0AC0">
      <w:pPr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4805F1">
        <w:rPr>
          <w:rFonts w:ascii="Times New Roman" w:hAnsi="Times New Roman" w:cs="Times New Roman"/>
          <w:sz w:val="32"/>
          <w:szCs w:val="32"/>
          <w:lang w:eastAsia="ru-RU"/>
        </w:rPr>
        <w:t>Роль человеческого фактора в совершении автодорожных происшествий.</w:t>
      </w:r>
    </w:p>
    <w:p w:rsidR="003F0AC0" w:rsidRDefault="003F0AC0" w:rsidP="003F0AC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0AC0" w:rsidRDefault="003F0AC0" w:rsidP="003F0AC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0AC0" w:rsidRDefault="003F0AC0" w:rsidP="003F0AC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0AC0" w:rsidRDefault="003F0AC0" w:rsidP="003F0AC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0AC0" w:rsidRDefault="003F0AC0" w:rsidP="003F0AC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0AC0" w:rsidRDefault="003F0AC0" w:rsidP="003F0AC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0AC0" w:rsidRDefault="003F0AC0" w:rsidP="003F0AC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0AC0" w:rsidRDefault="003F0AC0" w:rsidP="003F0AC0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Зав. кафедрой: д.м.н; профессор Н.М. Попова</w:t>
      </w:r>
    </w:p>
    <w:p w:rsidR="003F0AC0" w:rsidRDefault="003F0AC0" w:rsidP="003F0AC0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Руководитель: д.м.н; профессор В.Н. Савельев</w:t>
      </w:r>
    </w:p>
    <w:p w:rsidR="003F0AC0" w:rsidRDefault="003F0AC0" w:rsidP="003F0AC0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Выполнили: студенты 532-534 группы </w:t>
      </w:r>
    </w:p>
    <w:p w:rsidR="003F0AC0" w:rsidRDefault="003F0AC0" w:rsidP="003F0AC0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стоматологического факультета</w:t>
      </w:r>
    </w:p>
    <w:p w:rsidR="003F0AC0" w:rsidRDefault="003F0AC0" w:rsidP="003F0AC0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Стрелков А.А.</w:t>
      </w:r>
    </w:p>
    <w:p w:rsidR="003F0AC0" w:rsidRDefault="003F0AC0" w:rsidP="003F0AC0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Николаев А.А.</w:t>
      </w:r>
    </w:p>
    <w:p w:rsidR="003F0AC0" w:rsidRPr="003F0AC0" w:rsidRDefault="003F0AC0" w:rsidP="003F0AC0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Хуснетдинов Р.А.</w:t>
      </w:r>
    </w:p>
    <w:p w:rsidR="003F0AC0" w:rsidRPr="004805F1" w:rsidRDefault="003F0AC0" w:rsidP="00777D9E">
      <w:pPr>
        <w:jc w:val="center"/>
        <w:rPr>
          <w:rFonts w:ascii="Times New Roman" w:hAnsi="Times New Roman" w:cs="Times New Roman"/>
          <w:sz w:val="32"/>
          <w:szCs w:val="32"/>
        </w:rPr>
      </w:pPr>
      <w:r w:rsidRPr="004805F1">
        <w:rPr>
          <w:rFonts w:ascii="Times New Roman" w:hAnsi="Times New Roman" w:cs="Times New Roman"/>
          <w:sz w:val="32"/>
          <w:szCs w:val="32"/>
        </w:rPr>
        <w:t>Ижевск 2014</w:t>
      </w:r>
    </w:p>
    <w:p w:rsidR="00A0428E" w:rsidRPr="004805F1" w:rsidRDefault="00633720" w:rsidP="00777D9E">
      <w:pPr>
        <w:rPr>
          <w:rFonts w:ascii="Times New Roman" w:hAnsi="Times New Roman" w:cs="Times New Roman"/>
          <w:sz w:val="28"/>
          <w:szCs w:val="28"/>
        </w:rPr>
      </w:pPr>
      <w:r w:rsidRPr="004805F1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0D6171" w:rsidRPr="004805F1">
        <w:rPr>
          <w:rFonts w:ascii="Times New Roman" w:hAnsi="Times New Roman" w:cs="Times New Roman"/>
          <w:sz w:val="28"/>
          <w:szCs w:val="28"/>
        </w:rPr>
        <w:t xml:space="preserve">Ежегодно на дорогах России, </w:t>
      </w:r>
      <w:r w:rsidR="00A0428E" w:rsidRPr="004805F1">
        <w:rPr>
          <w:rFonts w:ascii="Times New Roman" w:hAnsi="Times New Roman" w:cs="Times New Roman"/>
          <w:sz w:val="28"/>
          <w:szCs w:val="28"/>
        </w:rPr>
        <w:t>по официальным данным</w:t>
      </w:r>
      <w:r w:rsidR="000D6171" w:rsidRPr="004805F1">
        <w:rPr>
          <w:rFonts w:ascii="Times New Roman" w:hAnsi="Times New Roman" w:cs="Times New Roman"/>
          <w:sz w:val="28"/>
          <w:szCs w:val="28"/>
        </w:rPr>
        <w:t>,</w:t>
      </w:r>
      <w:r w:rsidR="00A0428E" w:rsidRPr="004805F1">
        <w:rPr>
          <w:rFonts w:ascii="Times New Roman" w:hAnsi="Times New Roman" w:cs="Times New Roman"/>
          <w:sz w:val="28"/>
          <w:szCs w:val="28"/>
        </w:rPr>
        <w:t xml:space="preserve"> совершается до 200 000 дорожно-транспортных происшествий, в результате чего погибает до 28 000 человек. К сожалению, цифры заставляют задуматься, потому что погибает столько людей, сколько даже нет в некоторых маленьких городах России. Ущерб от всех ДТП составляет около 2,5% от ВВП РФ, за 5 лет ущерб российской экономике составил 5,5 триллиона рублей, что сопоставимо со всеми расходами на здравоохранение за тот же период. Это указывает на необходимость детального, глубокого изучения и последующего решения данной проблемы. Огромное значение в совершении ДТП играет человеческий фактор, роль которого на сегодняшний день изучена недостаточно.</w:t>
      </w:r>
    </w:p>
    <w:p w:rsidR="00A0428E" w:rsidRPr="004805F1" w:rsidRDefault="00A0428E" w:rsidP="00777D9E">
      <w:pPr>
        <w:rPr>
          <w:rFonts w:ascii="Times New Roman" w:hAnsi="Times New Roman" w:cs="Times New Roman"/>
          <w:sz w:val="28"/>
          <w:szCs w:val="28"/>
        </w:rPr>
      </w:pPr>
      <w:r w:rsidRPr="004805F1">
        <w:rPr>
          <w:rFonts w:ascii="Times New Roman" w:hAnsi="Times New Roman" w:cs="Times New Roman"/>
          <w:sz w:val="28"/>
          <w:szCs w:val="28"/>
        </w:rPr>
        <w:t xml:space="preserve">      Цель: изучение роли человеческого фактора в совершении автодорожных происшествий в зависимости от: возраста, пола, семейного положения, водительского стажа, времени суток, режима дня и пребывания за рулем.</w:t>
      </w:r>
    </w:p>
    <w:p w:rsidR="004805F1" w:rsidRDefault="00A0428E" w:rsidP="00777D9E">
      <w:pPr>
        <w:rPr>
          <w:rFonts w:ascii="Times New Roman" w:hAnsi="Times New Roman" w:cs="Times New Roman"/>
          <w:sz w:val="28"/>
          <w:szCs w:val="28"/>
        </w:rPr>
      </w:pPr>
      <w:r w:rsidRPr="004805F1">
        <w:rPr>
          <w:rFonts w:ascii="Times New Roman" w:hAnsi="Times New Roman" w:cs="Times New Roman"/>
          <w:sz w:val="28"/>
          <w:szCs w:val="28"/>
        </w:rPr>
        <w:t xml:space="preserve">      Материалы и методы</w:t>
      </w:r>
      <w:r w:rsidR="00473D6D" w:rsidRPr="004805F1">
        <w:rPr>
          <w:rFonts w:ascii="Times New Roman" w:hAnsi="Times New Roman" w:cs="Times New Roman"/>
          <w:sz w:val="28"/>
          <w:szCs w:val="28"/>
        </w:rPr>
        <w:t>: мы продолжа</w:t>
      </w:r>
      <w:r w:rsidR="000D6171" w:rsidRPr="004805F1">
        <w:rPr>
          <w:rFonts w:ascii="Times New Roman" w:hAnsi="Times New Roman" w:cs="Times New Roman"/>
          <w:sz w:val="28"/>
          <w:szCs w:val="28"/>
        </w:rPr>
        <w:t xml:space="preserve">ем социологическое исследование, </w:t>
      </w:r>
      <w:r w:rsidR="00473D6D" w:rsidRPr="004805F1">
        <w:rPr>
          <w:rFonts w:ascii="Times New Roman" w:hAnsi="Times New Roman" w:cs="Times New Roman"/>
          <w:sz w:val="28"/>
          <w:szCs w:val="28"/>
        </w:rPr>
        <w:t>которое проводилось в течение двух лет с октября 2012 по ноябрь 2013, мы разработали специальные анкеты, которые содержат пункты оценки психоэмоционального статуса водителя.</w:t>
      </w:r>
    </w:p>
    <w:p w:rsidR="00FC29AB" w:rsidRPr="002630E5" w:rsidRDefault="00FC29AB" w:rsidP="00FC29AB">
      <w:pPr>
        <w:rPr>
          <w:sz w:val="28"/>
          <w:szCs w:val="28"/>
        </w:rPr>
      </w:pPr>
      <w:r>
        <w:rPr>
          <w:sz w:val="28"/>
          <w:szCs w:val="28"/>
        </w:rPr>
        <w:t>Мы</w:t>
      </w:r>
      <w:r w:rsidRPr="002630E5">
        <w:rPr>
          <w:sz w:val="28"/>
          <w:szCs w:val="28"/>
        </w:rPr>
        <w:t xml:space="preserve"> проанализировали семейное положение водителей обеих групп:</w:t>
      </w:r>
    </w:p>
    <w:p w:rsidR="00FC29AB" w:rsidRDefault="00DF1298" w:rsidP="00FC29AB">
      <w:pPr>
        <w:rPr>
          <w:sz w:val="32"/>
          <w:szCs w:val="32"/>
        </w:rPr>
      </w:pPr>
      <w:r w:rsidRPr="00DF1298">
        <w:rPr>
          <w:noProof/>
          <w:sz w:val="32"/>
          <w:szCs w:val="32"/>
          <w:lang w:eastAsia="ru-RU"/>
        </w:rPr>
        <w:drawing>
          <wp:inline distT="0" distB="0" distL="0" distR="0">
            <wp:extent cx="5124450" cy="29718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F1298" w:rsidRPr="00DF1298" w:rsidRDefault="00DF1298" w:rsidP="00DF1298">
      <w:pPr>
        <w:rPr>
          <w:sz w:val="32"/>
          <w:szCs w:val="32"/>
        </w:rPr>
      </w:pPr>
      <w:r w:rsidRPr="00DF1298">
        <w:rPr>
          <w:rFonts w:ascii="Times New Roman" w:hAnsi="Times New Roman" w:cs="Times New Roman"/>
          <w:sz w:val="28"/>
          <w:szCs w:val="28"/>
        </w:rPr>
        <w:t xml:space="preserve">Связь совершения ДТП и семейного положения: </w:t>
      </w:r>
      <w:r w:rsidRPr="00DF129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F1298">
        <w:rPr>
          <w:rFonts w:ascii="Times New Roman" w:hAnsi="Times New Roman" w:cs="Times New Roman"/>
          <w:sz w:val="28"/>
          <w:szCs w:val="28"/>
        </w:rPr>
        <w:t>= 0, 78</w:t>
      </w:r>
    </w:p>
    <w:p w:rsidR="00FC29AB" w:rsidRPr="00661C56" w:rsidRDefault="00FC29AB" w:rsidP="00FC29AB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61C56">
        <w:rPr>
          <w:rFonts w:ascii="Times New Roman" w:hAnsi="Times New Roman" w:cs="Times New Roman"/>
          <w:sz w:val="28"/>
          <w:szCs w:val="28"/>
        </w:rPr>
        <w:t>&gt;95%</w:t>
      </w:r>
    </w:p>
    <w:p w:rsidR="00FC29AB" w:rsidRPr="002630E5" w:rsidRDefault="00FC29AB" w:rsidP="00FC29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0E5">
        <w:rPr>
          <w:rFonts w:ascii="Times New Roman" w:hAnsi="Times New Roman" w:cs="Times New Roman"/>
          <w:sz w:val="28"/>
          <w:szCs w:val="28"/>
        </w:rPr>
        <w:lastRenderedPageBreak/>
        <w:t xml:space="preserve">По данным исследования выяснилось, что женатые водители общественного транспорта совершают меньше дорожно-транспортных происшествий, нежели их </w:t>
      </w:r>
      <w:r>
        <w:rPr>
          <w:rFonts w:ascii="Times New Roman" w:hAnsi="Times New Roman" w:cs="Times New Roman"/>
          <w:sz w:val="28"/>
          <w:szCs w:val="28"/>
        </w:rPr>
        <w:t xml:space="preserve">не женатые </w:t>
      </w:r>
      <w:r w:rsidRPr="002630E5">
        <w:rPr>
          <w:rFonts w:ascii="Times New Roman" w:hAnsi="Times New Roman" w:cs="Times New Roman"/>
          <w:sz w:val="28"/>
          <w:szCs w:val="28"/>
        </w:rPr>
        <w:t>коллеги. Потому как они несут ответственность не только за себя. Так же к сведению будет интересно принять следующие данные из исследования которые провели ученые из университета штата Невада</w:t>
      </w:r>
      <w:r w:rsidRPr="0026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2630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исследовании приняли участие 205 мужчин в возрасте старше 20 лет, среди них были как женатые, так и холостые. Оказалось, что у женатых мужчин</w:t>
      </w:r>
      <w:hyperlink r:id="rId9" w:history="1"/>
      <w:r w:rsidRPr="0026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тестостерона </w:t>
      </w:r>
      <w:r w:rsidRPr="002630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ниже, чем у холостых сверстников. По мнению ученых, в случае с женой и детьми работает древний механизм, цель которого – снизить</w:t>
      </w:r>
      <w:hyperlink r:id="rId10" w:history="1"/>
      <w:r w:rsidRPr="00263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либидо </w:t>
      </w:r>
      <w:r w:rsidRPr="002630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мужчины в то время, когда ему необходимо заботиться о семье.»</w:t>
      </w:r>
    </w:p>
    <w:p w:rsidR="00FC29AB" w:rsidRPr="00B55E30" w:rsidRDefault="00FC29AB" w:rsidP="00FC29AB">
      <w:pPr>
        <w:shd w:val="clear" w:color="auto" w:fill="FFFFFF"/>
        <w:spacing w:after="0" w:line="18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5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 с сайта журнала "Здоровье":</w:t>
      </w:r>
      <w:hyperlink r:id="rId11" w:history="1">
        <w:r w:rsidRPr="002630E5">
          <w:rPr>
            <w:rFonts w:ascii="Times New Roman" w:eastAsia="Times New Roman" w:hAnsi="Times New Roman" w:cs="Times New Roman"/>
            <w:color w:val="00B3D0"/>
            <w:sz w:val="28"/>
            <w:szCs w:val="28"/>
            <w:lang w:eastAsia="ru-RU"/>
          </w:rPr>
          <w:t>http://zdr.ru/news/testosteron</w:t>
        </w:r>
      </w:hyperlink>
    </w:p>
    <w:p w:rsidR="00FC29AB" w:rsidRPr="002630E5" w:rsidRDefault="00FC29AB" w:rsidP="00FC29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9AB" w:rsidRDefault="00FC29AB" w:rsidP="00FC29AB">
      <w:pPr>
        <w:rPr>
          <w:rFonts w:ascii="Times New Roman" w:hAnsi="Times New Roman" w:cs="Times New Roman"/>
          <w:sz w:val="28"/>
          <w:szCs w:val="28"/>
        </w:rPr>
      </w:pPr>
      <w:r w:rsidRPr="002630E5">
        <w:rPr>
          <w:rFonts w:ascii="Times New Roman" w:hAnsi="Times New Roman" w:cs="Times New Roman"/>
          <w:sz w:val="28"/>
          <w:szCs w:val="28"/>
        </w:rPr>
        <w:t xml:space="preserve">Из этого можно сделать вывод, что женатые водители менее агрессивны в манере езды, и более вежливые в отношение других участников дорожного движения. </w:t>
      </w:r>
    </w:p>
    <w:p w:rsidR="00FC29AB" w:rsidRDefault="00FC29AB" w:rsidP="00777D9E">
      <w:pPr>
        <w:rPr>
          <w:rFonts w:ascii="Times New Roman" w:hAnsi="Times New Roman" w:cs="Times New Roman"/>
          <w:sz w:val="28"/>
          <w:szCs w:val="28"/>
        </w:rPr>
      </w:pPr>
    </w:p>
    <w:p w:rsidR="00FC29AB" w:rsidRDefault="00597ADF" w:rsidP="00777D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была проанализирована частота ДТП в зависимости от возраста водителей.</w:t>
      </w:r>
    </w:p>
    <w:p w:rsidR="00FC29AB" w:rsidRDefault="00661C56" w:rsidP="00777D9E">
      <w:pPr>
        <w:rPr>
          <w:rFonts w:ascii="Times New Roman" w:hAnsi="Times New Roman" w:cs="Times New Roman"/>
          <w:sz w:val="28"/>
          <w:szCs w:val="28"/>
        </w:rPr>
      </w:pPr>
      <w:r w:rsidRPr="00661C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741735"/>
            <wp:effectExtent l="19050" t="0" r="22225" b="1465"/>
            <wp:docPr id="10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F1298" w:rsidRDefault="00DF1298" w:rsidP="00DF1298">
      <w:pPr>
        <w:rPr>
          <w:rFonts w:ascii="Times New Roman" w:hAnsi="Times New Roman" w:cs="Times New Roman"/>
          <w:sz w:val="28"/>
          <w:szCs w:val="28"/>
        </w:rPr>
      </w:pPr>
      <w:r w:rsidRPr="00DF1298">
        <w:rPr>
          <w:rFonts w:ascii="Times New Roman" w:hAnsi="Times New Roman" w:cs="Times New Roman"/>
          <w:sz w:val="28"/>
          <w:szCs w:val="28"/>
        </w:rPr>
        <w:t xml:space="preserve">Связь совершения ДТП и возраста: </w:t>
      </w:r>
      <w:r w:rsidRPr="00DF129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F1298">
        <w:rPr>
          <w:rFonts w:ascii="Times New Roman" w:hAnsi="Times New Roman" w:cs="Times New Roman"/>
          <w:sz w:val="28"/>
          <w:szCs w:val="28"/>
        </w:rPr>
        <w:t>= 0, 81</w:t>
      </w:r>
    </w:p>
    <w:p w:rsidR="00DF1298" w:rsidRPr="00661C56" w:rsidRDefault="00DF1298" w:rsidP="00DF1298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61C56">
        <w:rPr>
          <w:rFonts w:ascii="Times New Roman" w:hAnsi="Times New Roman" w:cs="Times New Roman"/>
          <w:sz w:val="28"/>
          <w:szCs w:val="28"/>
        </w:rPr>
        <w:t>&gt;95%</w:t>
      </w:r>
    </w:p>
    <w:p w:rsidR="00597ADF" w:rsidRDefault="00597ADF" w:rsidP="00777D9E">
      <w:pPr>
        <w:rPr>
          <w:sz w:val="28"/>
          <w:szCs w:val="28"/>
        </w:rPr>
      </w:pPr>
      <w:r>
        <w:rPr>
          <w:sz w:val="28"/>
          <w:szCs w:val="28"/>
        </w:rPr>
        <w:t>Зависимость частоты ДТП от стажа вождения.</w:t>
      </w:r>
    </w:p>
    <w:p w:rsidR="00DF1298" w:rsidRDefault="00DF1298" w:rsidP="00DF1298">
      <w:pPr>
        <w:rPr>
          <w:rFonts w:ascii="Times New Roman" w:hAnsi="Times New Roman" w:cs="Times New Roman"/>
          <w:sz w:val="28"/>
          <w:szCs w:val="28"/>
        </w:rPr>
      </w:pPr>
      <w:r w:rsidRPr="004805F1">
        <w:rPr>
          <w:rFonts w:ascii="Times New Roman" w:hAnsi="Times New Roman" w:cs="Times New Roman"/>
          <w:sz w:val="28"/>
          <w:szCs w:val="28"/>
        </w:rPr>
        <w:lastRenderedPageBreak/>
        <w:t xml:space="preserve">         В результате исследований были получены следующие данные. Водительский стаж: группа сравнения 14 лет, группа наблюдения 22 года. </w:t>
      </w:r>
    </w:p>
    <w:p w:rsidR="00A75A5F" w:rsidRDefault="00661C56" w:rsidP="00777D9E">
      <w:pPr>
        <w:rPr>
          <w:sz w:val="28"/>
          <w:szCs w:val="28"/>
        </w:rPr>
      </w:pPr>
      <w:r w:rsidRPr="00661C56">
        <w:rPr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F1298" w:rsidRPr="00DF1298" w:rsidRDefault="00DF1298" w:rsidP="00DF1298">
      <w:pPr>
        <w:rPr>
          <w:rFonts w:ascii="Times New Roman" w:hAnsi="Times New Roman" w:cs="Times New Roman"/>
          <w:sz w:val="28"/>
          <w:szCs w:val="28"/>
        </w:rPr>
      </w:pPr>
      <w:r w:rsidRPr="00DF1298">
        <w:rPr>
          <w:rFonts w:ascii="Times New Roman" w:hAnsi="Times New Roman" w:cs="Times New Roman"/>
          <w:sz w:val="28"/>
          <w:szCs w:val="28"/>
        </w:rPr>
        <w:t xml:space="preserve">Связь совершения ДТП и стажа работы: </w:t>
      </w:r>
      <w:r w:rsidRPr="00DF129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F1298">
        <w:rPr>
          <w:rFonts w:ascii="Times New Roman" w:hAnsi="Times New Roman" w:cs="Times New Roman"/>
          <w:sz w:val="28"/>
          <w:szCs w:val="28"/>
        </w:rPr>
        <w:t>=0, 74</w:t>
      </w:r>
    </w:p>
    <w:p w:rsidR="00FC29AB" w:rsidRPr="00FC29AB" w:rsidRDefault="00FC29AB" w:rsidP="00FC29AB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C29AB">
        <w:rPr>
          <w:rFonts w:ascii="Times New Roman" w:hAnsi="Times New Roman" w:cs="Times New Roman"/>
          <w:sz w:val="28"/>
          <w:szCs w:val="28"/>
        </w:rPr>
        <w:t>&gt;95%</w:t>
      </w:r>
    </w:p>
    <w:p w:rsidR="00582E6A" w:rsidRDefault="00582E6A" w:rsidP="00777D9E">
      <w:pPr>
        <w:rPr>
          <w:noProof/>
          <w:sz w:val="32"/>
          <w:szCs w:val="32"/>
          <w:lang w:eastAsia="ru-RU"/>
        </w:rPr>
      </w:pPr>
      <w:r w:rsidRPr="00B55E30">
        <w:rPr>
          <w:sz w:val="28"/>
          <w:szCs w:val="28"/>
        </w:rPr>
        <w:t xml:space="preserve">Распределение дорожно-транспортных происшествий по времени суток: </w:t>
      </w:r>
      <w:r w:rsidR="00597ADF">
        <w:rPr>
          <w:sz w:val="28"/>
          <w:szCs w:val="28"/>
        </w:rPr>
        <w:t xml:space="preserve"> </w:t>
      </w:r>
    </w:p>
    <w:p w:rsidR="00661C56" w:rsidRPr="00597ADF" w:rsidRDefault="00661C56" w:rsidP="00777D9E">
      <w:pPr>
        <w:rPr>
          <w:sz w:val="28"/>
          <w:szCs w:val="28"/>
        </w:rPr>
      </w:pPr>
      <w:r w:rsidRPr="00661C56">
        <w:rPr>
          <w:noProof/>
          <w:sz w:val="28"/>
          <w:szCs w:val="28"/>
          <w:lang w:eastAsia="ru-RU"/>
        </w:rPr>
        <w:drawing>
          <wp:inline distT="0" distB="0" distL="0" distR="0">
            <wp:extent cx="5810250" cy="3419475"/>
            <wp:effectExtent l="19050" t="0" r="19050" b="0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F33B8" w:rsidRPr="001F33B8" w:rsidRDefault="001F33B8" w:rsidP="001F33B8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F33B8">
        <w:rPr>
          <w:rFonts w:ascii="Times New Roman" w:hAnsi="Times New Roman" w:cs="Times New Roman"/>
          <w:sz w:val="28"/>
          <w:szCs w:val="28"/>
        </w:rPr>
        <w:t>&gt;95%</w:t>
      </w:r>
    </w:p>
    <w:p w:rsidR="00582E6A" w:rsidRPr="00673B3F" w:rsidRDefault="00582E6A" w:rsidP="00777D9E">
      <w:pPr>
        <w:rPr>
          <w:rFonts w:ascii="Times New Roman" w:hAnsi="Times New Roman" w:cs="Times New Roman"/>
          <w:sz w:val="28"/>
          <w:szCs w:val="28"/>
        </w:rPr>
      </w:pPr>
      <w:r w:rsidRPr="00673B3F">
        <w:rPr>
          <w:rFonts w:ascii="Times New Roman" w:hAnsi="Times New Roman" w:cs="Times New Roman"/>
          <w:sz w:val="28"/>
          <w:szCs w:val="28"/>
        </w:rPr>
        <w:t>Из данного графика можно увидеть, что наибольшее количество ДТП зарегистрировано в дневные и вечерние часы. Это обусловлено большое нагрузкой на транспортную сеть.</w:t>
      </w:r>
      <w:r w:rsidR="00CC47DA" w:rsidRPr="00673B3F">
        <w:rPr>
          <w:rFonts w:ascii="Times New Roman" w:hAnsi="Times New Roman" w:cs="Times New Roman"/>
          <w:sz w:val="28"/>
          <w:szCs w:val="28"/>
        </w:rPr>
        <w:t xml:space="preserve"> Преобладание количества вечерних ДТП </w:t>
      </w:r>
      <w:r w:rsidR="00CC47DA" w:rsidRPr="00673B3F">
        <w:rPr>
          <w:rFonts w:ascii="Times New Roman" w:hAnsi="Times New Roman" w:cs="Times New Roman"/>
          <w:sz w:val="28"/>
          <w:szCs w:val="28"/>
        </w:rPr>
        <w:lastRenderedPageBreak/>
        <w:t>можно объяснить тем, что под конец рабочего дня повышается психоэмоцианальное напряжение, водители становятся менее сконцентрированными.</w:t>
      </w:r>
    </w:p>
    <w:p w:rsidR="00597ADF" w:rsidRPr="00597ADF" w:rsidRDefault="00CC47DA" w:rsidP="00777D9E">
      <w:pPr>
        <w:rPr>
          <w:rFonts w:ascii="Times New Roman" w:hAnsi="Times New Roman" w:cs="Times New Roman"/>
          <w:sz w:val="28"/>
          <w:szCs w:val="28"/>
        </w:rPr>
      </w:pPr>
      <w:r w:rsidRPr="00597AD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75A5F" w:rsidRPr="00597ADF" w:rsidRDefault="00597ADF" w:rsidP="00777D9E">
      <w:pPr>
        <w:rPr>
          <w:rFonts w:ascii="Times New Roman" w:hAnsi="Times New Roman" w:cs="Times New Roman"/>
          <w:sz w:val="28"/>
          <w:szCs w:val="28"/>
        </w:rPr>
      </w:pPr>
      <w:r w:rsidRPr="00597ADF">
        <w:rPr>
          <w:rFonts w:ascii="Times New Roman" w:hAnsi="Times New Roman" w:cs="Times New Roman"/>
          <w:sz w:val="28"/>
          <w:szCs w:val="28"/>
        </w:rPr>
        <w:t xml:space="preserve">     </w:t>
      </w:r>
      <w:r w:rsidR="00CC47DA" w:rsidRPr="00597ADF">
        <w:rPr>
          <w:rFonts w:ascii="Times New Roman" w:hAnsi="Times New Roman" w:cs="Times New Roman"/>
          <w:sz w:val="28"/>
          <w:szCs w:val="28"/>
        </w:rPr>
        <w:t xml:space="preserve">Следующим пунктом рассмотрим структуру рабочего дня водителей общественного транспорта. </w:t>
      </w:r>
    </w:p>
    <w:p w:rsidR="00A75A5F" w:rsidRPr="00597ADF" w:rsidRDefault="00A75A5F" w:rsidP="00777D9E">
      <w:pPr>
        <w:rPr>
          <w:rFonts w:ascii="Times New Roman" w:hAnsi="Times New Roman" w:cs="Times New Roman"/>
          <w:sz w:val="28"/>
          <w:szCs w:val="28"/>
        </w:rPr>
      </w:pPr>
      <w:r w:rsidRPr="00597ADF">
        <w:rPr>
          <w:rFonts w:ascii="Times New Roman" w:hAnsi="Times New Roman" w:cs="Times New Roman"/>
          <w:sz w:val="28"/>
          <w:szCs w:val="28"/>
        </w:rPr>
        <w:t>Группа наблюдения:                                    Группа сравнения:</w:t>
      </w:r>
    </w:p>
    <w:p w:rsidR="00CC47DA" w:rsidRDefault="00CC47DA" w:rsidP="00777D9E">
      <w:pPr>
        <w:rPr>
          <w:sz w:val="32"/>
          <w:szCs w:val="32"/>
        </w:rPr>
      </w:pPr>
      <w:r w:rsidRPr="00CC47DA">
        <w:rPr>
          <w:noProof/>
          <w:sz w:val="32"/>
          <w:szCs w:val="32"/>
          <w:lang w:eastAsia="ru-RU"/>
        </w:rPr>
        <w:drawing>
          <wp:inline distT="0" distB="0" distL="0" distR="0">
            <wp:extent cx="2905125" cy="2527300"/>
            <wp:effectExtent l="19050" t="0" r="9525" b="63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275532" w:rsidRPr="00CC47DA">
        <w:rPr>
          <w:noProof/>
          <w:sz w:val="32"/>
          <w:szCs w:val="32"/>
          <w:lang w:eastAsia="ru-RU"/>
        </w:rPr>
        <w:drawing>
          <wp:inline distT="0" distB="0" distL="0" distR="0">
            <wp:extent cx="2962275" cy="2527300"/>
            <wp:effectExtent l="19050" t="0" r="9525" b="6350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F1298" w:rsidRDefault="00CC47DA" w:rsidP="00777D9E">
      <w:pPr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</w:t>
      </w:r>
      <w:r w:rsidR="00DF1298" w:rsidRPr="001F4B48">
        <w:rPr>
          <w:rFonts w:ascii="Times New Roman" w:hAnsi="Times New Roman" w:cs="Times New Roman"/>
          <w:sz w:val="28"/>
          <w:szCs w:val="28"/>
        </w:rPr>
        <w:t xml:space="preserve">Связь </w:t>
      </w:r>
      <w:r w:rsidR="00DF1298">
        <w:rPr>
          <w:rFonts w:ascii="Times New Roman" w:hAnsi="Times New Roman" w:cs="Times New Roman"/>
          <w:sz w:val="28"/>
          <w:szCs w:val="28"/>
        </w:rPr>
        <w:t>совершения</w:t>
      </w:r>
      <w:r w:rsidR="00DF1298" w:rsidRPr="001F4B48">
        <w:rPr>
          <w:rFonts w:ascii="Times New Roman" w:hAnsi="Times New Roman" w:cs="Times New Roman"/>
          <w:sz w:val="28"/>
          <w:szCs w:val="28"/>
        </w:rPr>
        <w:t xml:space="preserve"> ДТП и режима работы: </w:t>
      </w:r>
      <w:r w:rsidR="00DF1298" w:rsidRPr="001F4B4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DF1298" w:rsidRPr="001F4B48">
        <w:rPr>
          <w:rFonts w:ascii="Times New Roman" w:hAnsi="Times New Roman" w:cs="Times New Roman"/>
          <w:sz w:val="28"/>
          <w:szCs w:val="28"/>
        </w:rPr>
        <w:t>=0,89</w:t>
      </w:r>
    </w:p>
    <w:p w:rsidR="00DF1298" w:rsidRPr="001F33B8" w:rsidRDefault="00DF1298" w:rsidP="00DF1298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F33B8">
        <w:rPr>
          <w:rFonts w:ascii="Times New Roman" w:hAnsi="Times New Roman" w:cs="Times New Roman"/>
          <w:sz w:val="28"/>
          <w:szCs w:val="28"/>
        </w:rPr>
        <w:t>&gt;95%</w:t>
      </w:r>
    </w:p>
    <w:p w:rsidR="00DF1298" w:rsidRDefault="00DF1298" w:rsidP="00777D9E">
      <w:pPr>
        <w:rPr>
          <w:sz w:val="32"/>
          <w:szCs w:val="32"/>
        </w:rPr>
      </w:pPr>
    </w:p>
    <w:p w:rsidR="00CC47DA" w:rsidRPr="00B55E30" w:rsidRDefault="00CC47DA" w:rsidP="00777D9E">
      <w:pPr>
        <w:rPr>
          <w:sz w:val="28"/>
          <w:szCs w:val="28"/>
        </w:rPr>
      </w:pPr>
      <w:r w:rsidRPr="00B55E30">
        <w:rPr>
          <w:sz w:val="28"/>
          <w:szCs w:val="28"/>
        </w:rPr>
        <w:t xml:space="preserve">Сводная диаграмма: </w:t>
      </w:r>
      <w:r w:rsidR="00E21F4D" w:rsidRPr="00661C56">
        <w:rPr>
          <w:noProof/>
          <w:sz w:val="32"/>
          <w:szCs w:val="32"/>
          <w:lang w:eastAsia="ru-RU"/>
        </w:rPr>
        <w:drawing>
          <wp:inline distT="0" distB="0" distL="0" distR="0">
            <wp:extent cx="5467350" cy="3000375"/>
            <wp:effectExtent l="19050" t="0" r="19050" b="0"/>
            <wp:docPr id="3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C47DA" w:rsidRDefault="00CC47DA" w:rsidP="00777D9E">
      <w:pPr>
        <w:rPr>
          <w:sz w:val="32"/>
          <w:szCs w:val="32"/>
          <w:lang w:val="en-US"/>
        </w:rPr>
      </w:pPr>
    </w:p>
    <w:p w:rsidR="001F33B8" w:rsidRPr="001F33B8" w:rsidRDefault="001F33B8" w:rsidP="001F33B8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F33B8">
        <w:rPr>
          <w:rFonts w:ascii="Times New Roman" w:hAnsi="Times New Roman" w:cs="Times New Roman"/>
          <w:sz w:val="28"/>
          <w:szCs w:val="28"/>
        </w:rPr>
        <w:t>&gt;95%</w:t>
      </w:r>
    </w:p>
    <w:p w:rsidR="00CC47DA" w:rsidRDefault="000D6171" w:rsidP="00777D9E">
      <w:pPr>
        <w:rPr>
          <w:rFonts w:ascii="Times New Roman" w:hAnsi="Times New Roman" w:cs="Times New Roman"/>
          <w:sz w:val="28"/>
          <w:szCs w:val="28"/>
        </w:rPr>
      </w:pPr>
      <w:r w:rsidRPr="00673B3F">
        <w:rPr>
          <w:rFonts w:ascii="Times New Roman" w:hAnsi="Times New Roman" w:cs="Times New Roman"/>
          <w:sz w:val="28"/>
          <w:szCs w:val="28"/>
        </w:rPr>
        <w:t>По полученным нами статистическим данным наблюдается тенденция к тому, что при увеличении пребывания за рулем увеличивается вероятность совершения ДТП. Так же водители которые проводят свой отдых пассивно</w:t>
      </w:r>
      <w:r w:rsidR="00B55E30" w:rsidRPr="00673B3F">
        <w:rPr>
          <w:rFonts w:ascii="Times New Roman" w:hAnsi="Times New Roman" w:cs="Times New Roman"/>
          <w:sz w:val="28"/>
          <w:szCs w:val="28"/>
        </w:rPr>
        <w:t xml:space="preserve"> (дневной сон)</w:t>
      </w:r>
      <w:r w:rsidRPr="00673B3F">
        <w:rPr>
          <w:rFonts w:ascii="Times New Roman" w:hAnsi="Times New Roman" w:cs="Times New Roman"/>
          <w:sz w:val="28"/>
          <w:szCs w:val="28"/>
        </w:rPr>
        <w:t xml:space="preserve"> больше подвержены </w:t>
      </w:r>
      <w:r w:rsidR="00B55E30" w:rsidRPr="00673B3F">
        <w:rPr>
          <w:rFonts w:ascii="Times New Roman" w:hAnsi="Times New Roman" w:cs="Times New Roman"/>
          <w:sz w:val="28"/>
          <w:szCs w:val="28"/>
        </w:rPr>
        <w:t xml:space="preserve">вероятности совершения дорожно-транспортного происшествия, так как в момент пассивного отдыха у них снижается </w:t>
      </w:r>
      <w:r w:rsidR="00231028">
        <w:rPr>
          <w:rFonts w:ascii="Times New Roman" w:hAnsi="Times New Roman" w:cs="Times New Roman"/>
          <w:sz w:val="28"/>
          <w:szCs w:val="28"/>
        </w:rPr>
        <w:t>сосредоточенность</w:t>
      </w:r>
      <w:r w:rsidR="00B55E30" w:rsidRPr="00673B3F">
        <w:rPr>
          <w:rFonts w:ascii="Times New Roman" w:hAnsi="Times New Roman" w:cs="Times New Roman"/>
          <w:sz w:val="28"/>
          <w:szCs w:val="28"/>
        </w:rPr>
        <w:t>.</w:t>
      </w:r>
    </w:p>
    <w:p w:rsidR="00597ADF" w:rsidRDefault="00597ADF" w:rsidP="00597A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Критерий достоверности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A76A1">
        <w:rPr>
          <w:rFonts w:ascii="Times New Roman" w:hAnsi="Times New Roman" w:cs="Times New Roman"/>
          <w:sz w:val="28"/>
          <w:szCs w:val="28"/>
        </w:rPr>
        <w:t>&gt;2.</w:t>
      </w:r>
    </w:p>
    <w:p w:rsidR="00C622FD" w:rsidRPr="00C622FD" w:rsidRDefault="00A75A5F" w:rsidP="00C622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</w:t>
      </w:r>
      <w:r w:rsidR="00C62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2FD" w:rsidRDefault="00C622FD" w:rsidP="00C622F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622FD">
        <w:rPr>
          <w:rFonts w:ascii="Times New Roman" w:hAnsi="Times New Roman" w:cs="Times New Roman"/>
          <w:sz w:val="28"/>
          <w:szCs w:val="28"/>
        </w:rPr>
        <w:t>Чаще совершают ДТП холостые водители.</w:t>
      </w:r>
    </w:p>
    <w:p w:rsidR="00C622FD" w:rsidRDefault="00C622FD" w:rsidP="00C622F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622FD">
        <w:rPr>
          <w:rFonts w:ascii="Times New Roman" w:hAnsi="Times New Roman" w:cs="Times New Roman"/>
          <w:sz w:val="28"/>
          <w:szCs w:val="28"/>
        </w:rPr>
        <w:t>Большая часть ДТП совершалась в дневное время</w:t>
      </w:r>
    </w:p>
    <w:p w:rsidR="00C622FD" w:rsidRDefault="00C622FD" w:rsidP="00C622F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622FD">
        <w:rPr>
          <w:rFonts w:ascii="Times New Roman" w:hAnsi="Times New Roman" w:cs="Times New Roman"/>
          <w:sz w:val="28"/>
          <w:szCs w:val="28"/>
        </w:rPr>
        <w:t xml:space="preserve">Чем больше водитель находится за рулем, тем больше вероятность совершения им ДТП, вследствие высокого психоэмоционального напряжения. </w:t>
      </w:r>
    </w:p>
    <w:p w:rsidR="00C622FD" w:rsidRPr="00C622FD" w:rsidRDefault="00C622FD" w:rsidP="00C622FD">
      <w:pPr>
        <w:rPr>
          <w:rFonts w:ascii="Times New Roman" w:hAnsi="Times New Roman" w:cs="Times New Roman"/>
          <w:sz w:val="28"/>
          <w:szCs w:val="28"/>
        </w:rPr>
      </w:pPr>
      <w:r w:rsidRPr="00C622FD">
        <w:rPr>
          <w:rFonts w:ascii="Times New Roman" w:hAnsi="Times New Roman" w:cs="Times New Roman"/>
          <w:sz w:val="28"/>
          <w:szCs w:val="28"/>
        </w:rPr>
        <w:t>В соответст</w:t>
      </w:r>
      <w:r>
        <w:rPr>
          <w:rFonts w:ascii="Times New Roman" w:hAnsi="Times New Roman" w:cs="Times New Roman"/>
          <w:sz w:val="28"/>
          <w:szCs w:val="28"/>
        </w:rPr>
        <w:t>вии с вышеуказанными выводами, мы</w:t>
      </w:r>
      <w:r w:rsidRPr="00C622FD">
        <w:rPr>
          <w:rFonts w:ascii="Times New Roman" w:hAnsi="Times New Roman" w:cs="Times New Roman"/>
          <w:sz w:val="28"/>
          <w:szCs w:val="28"/>
        </w:rPr>
        <w:t xml:space="preserve"> вносим предложения для водителей, руководителей предприятий и работников ГИБДД. Необходимо правильно расплан</w:t>
      </w:r>
      <w:r>
        <w:rPr>
          <w:rFonts w:ascii="Times New Roman" w:hAnsi="Times New Roman" w:cs="Times New Roman"/>
          <w:sz w:val="28"/>
          <w:szCs w:val="28"/>
        </w:rPr>
        <w:t xml:space="preserve">ировать рабочее время водителей, </w:t>
      </w:r>
      <w:r w:rsidRPr="00C622FD">
        <w:rPr>
          <w:rFonts w:ascii="Times New Roman" w:hAnsi="Times New Roman" w:cs="Times New Roman"/>
          <w:sz w:val="28"/>
          <w:szCs w:val="28"/>
        </w:rPr>
        <w:t>соблюдая режим труда и отдыха. После каждого завершенного маршрута водитель должен делать перерыв не менее чем на 10 минут, согласно нормальному физиологическому процессу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22FD">
        <w:rPr>
          <w:rFonts w:ascii="Times New Roman" w:hAnsi="Times New Roman" w:cs="Times New Roman"/>
          <w:sz w:val="28"/>
          <w:szCs w:val="28"/>
        </w:rPr>
        <w:t xml:space="preserve"> необходимому для восстановления сил и внимания. Несмотря н</w:t>
      </w:r>
      <w:r>
        <w:rPr>
          <w:rFonts w:ascii="Times New Roman" w:hAnsi="Times New Roman" w:cs="Times New Roman"/>
          <w:sz w:val="28"/>
          <w:szCs w:val="28"/>
        </w:rPr>
        <w:t>а то, что в Конституции РФ рабо</w:t>
      </w:r>
      <w:r w:rsidRPr="00C622FD">
        <w:rPr>
          <w:rFonts w:ascii="Times New Roman" w:hAnsi="Times New Roman" w:cs="Times New Roman"/>
          <w:sz w:val="28"/>
          <w:szCs w:val="28"/>
        </w:rPr>
        <w:t xml:space="preserve">чий день 7 часовой, а по трудовому законодательству нет сокращения </w:t>
      </w:r>
      <w:r>
        <w:rPr>
          <w:rFonts w:ascii="Times New Roman" w:hAnsi="Times New Roman" w:cs="Times New Roman"/>
          <w:sz w:val="28"/>
          <w:szCs w:val="28"/>
        </w:rPr>
        <w:t>рабочего дня водителей нара</w:t>
      </w:r>
      <w:r w:rsidRPr="00C622FD">
        <w:rPr>
          <w:rFonts w:ascii="Times New Roman" w:hAnsi="Times New Roman" w:cs="Times New Roman"/>
          <w:sz w:val="28"/>
          <w:szCs w:val="28"/>
        </w:rPr>
        <w:t>вне с профессиональной вредностью, мы рекомендуем сократить рабочий день до 6 часов. Обустроить для водителей комнаты активн</w:t>
      </w:r>
      <w:r>
        <w:rPr>
          <w:rFonts w:ascii="Times New Roman" w:hAnsi="Times New Roman" w:cs="Times New Roman"/>
          <w:sz w:val="28"/>
          <w:szCs w:val="28"/>
        </w:rPr>
        <w:t>ой психоэмоциональной разгрузки</w:t>
      </w:r>
      <w:r w:rsidRPr="00C622FD">
        <w:rPr>
          <w:rFonts w:ascii="Times New Roman" w:hAnsi="Times New Roman" w:cs="Times New Roman"/>
          <w:sz w:val="28"/>
          <w:szCs w:val="28"/>
        </w:rPr>
        <w:t>. Не рекомендуются пассивный отдых, так как проделанная нами работа показывает, что после короткого дневного сна количество ДТП увеличивается. Необходимо обучить водителей методам релаксации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22FD">
        <w:rPr>
          <w:rFonts w:ascii="Times New Roman" w:hAnsi="Times New Roman" w:cs="Times New Roman"/>
          <w:sz w:val="28"/>
          <w:szCs w:val="28"/>
        </w:rPr>
        <w:t>аутотренинга при нахождении в пробках и на перерывах между маршрутами.</w:t>
      </w:r>
    </w:p>
    <w:p w:rsidR="00A75A5F" w:rsidRPr="002630E5" w:rsidRDefault="00A75A5F" w:rsidP="00777D9E">
      <w:pPr>
        <w:rPr>
          <w:rFonts w:ascii="Times New Roman" w:hAnsi="Times New Roman" w:cs="Times New Roman"/>
          <w:sz w:val="28"/>
          <w:szCs w:val="28"/>
        </w:rPr>
      </w:pPr>
    </w:p>
    <w:sectPr w:rsidR="00A75A5F" w:rsidRPr="002630E5" w:rsidSect="000A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B14" w:rsidRDefault="00403B14" w:rsidP="00FC29AB">
      <w:pPr>
        <w:spacing w:after="0" w:line="240" w:lineRule="auto"/>
      </w:pPr>
      <w:r>
        <w:separator/>
      </w:r>
    </w:p>
  </w:endnote>
  <w:endnote w:type="continuationSeparator" w:id="1">
    <w:p w:rsidR="00403B14" w:rsidRDefault="00403B14" w:rsidP="00FC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B14" w:rsidRDefault="00403B14" w:rsidP="00FC29AB">
      <w:pPr>
        <w:spacing w:after="0" w:line="240" w:lineRule="auto"/>
      </w:pPr>
      <w:r>
        <w:separator/>
      </w:r>
    </w:p>
  </w:footnote>
  <w:footnote w:type="continuationSeparator" w:id="1">
    <w:p w:rsidR="00403B14" w:rsidRDefault="00403B14" w:rsidP="00FC2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78C8"/>
    <w:multiLevelType w:val="hybridMultilevel"/>
    <w:tmpl w:val="AE98A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3E5F6C"/>
    <w:multiLevelType w:val="hybridMultilevel"/>
    <w:tmpl w:val="A8EA8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0AC0"/>
    <w:rsid w:val="000A146C"/>
    <w:rsid w:val="000D6171"/>
    <w:rsid w:val="000E7557"/>
    <w:rsid w:val="001C0B94"/>
    <w:rsid w:val="001F33B8"/>
    <w:rsid w:val="00231028"/>
    <w:rsid w:val="00261D57"/>
    <w:rsid w:val="002630E5"/>
    <w:rsid w:val="00275532"/>
    <w:rsid w:val="00312FE7"/>
    <w:rsid w:val="00345FAF"/>
    <w:rsid w:val="0036246F"/>
    <w:rsid w:val="003F0AC0"/>
    <w:rsid w:val="00403B14"/>
    <w:rsid w:val="0040404C"/>
    <w:rsid w:val="00472034"/>
    <w:rsid w:val="00473D6D"/>
    <w:rsid w:val="004805F1"/>
    <w:rsid w:val="00582E6A"/>
    <w:rsid w:val="00597ADF"/>
    <w:rsid w:val="00633720"/>
    <w:rsid w:val="00661C56"/>
    <w:rsid w:val="00673B3F"/>
    <w:rsid w:val="006C04A7"/>
    <w:rsid w:val="00777D9E"/>
    <w:rsid w:val="00882B64"/>
    <w:rsid w:val="008C67E7"/>
    <w:rsid w:val="00993282"/>
    <w:rsid w:val="00A0428E"/>
    <w:rsid w:val="00A75A5F"/>
    <w:rsid w:val="00B55E30"/>
    <w:rsid w:val="00B66286"/>
    <w:rsid w:val="00BA76A1"/>
    <w:rsid w:val="00C622FD"/>
    <w:rsid w:val="00CC47DA"/>
    <w:rsid w:val="00D14A46"/>
    <w:rsid w:val="00DF1298"/>
    <w:rsid w:val="00E17B30"/>
    <w:rsid w:val="00E21F4D"/>
    <w:rsid w:val="00E80B60"/>
    <w:rsid w:val="00F0622C"/>
    <w:rsid w:val="00FC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6C"/>
  </w:style>
  <w:style w:type="paragraph" w:styleId="1">
    <w:name w:val="heading 1"/>
    <w:basedOn w:val="a"/>
    <w:next w:val="a"/>
    <w:link w:val="10"/>
    <w:qFormat/>
    <w:rsid w:val="003F0AC0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AC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2E6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55E30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5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622FD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C2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C29AB"/>
  </w:style>
  <w:style w:type="paragraph" w:styleId="aa">
    <w:name w:val="footer"/>
    <w:basedOn w:val="a"/>
    <w:link w:val="ab"/>
    <w:uiPriority w:val="99"/>
    <w:semiHidden/>
    <w:unhideWhenUsed/>
    <w:rsid w:val="00FC2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C29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2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dr.ru/news/testosteron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hyperlink" Target="http://www.zdr.ru/articles/libido_igra_v_pryatk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dr.ru/news/genial-nost-predopredelena-urovnem-testosterona" TargetMode="Externa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relkov\Desktop\&#1086;&#1079;&#1079;\ozz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relkov\Desktop\&#1086;&#1079;&#1079;\ozz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relkov\Desktop\&#1086;&#1079;&#1079;\ozz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relkov\Desktop\&#1086;&#1079;&#1079;\ozz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ustam\Desktop\&#1051;&#1080;&#1089;&#1090;%20Microsoft%20Office%20Excel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ustam\Desktop\&#1051;&#1080;&#1089;&#1090;%20Microsoft%20Office%20Excel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trelkov\Desktop\&#1086;&#1079;&#1079;\ozz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Лист1!$G$55</c:f>
              <c:strCache>
                <c:ptCount val="1"/>
                <c:pt idx="0">
                  <c:v>женатые </c:v>
                </c:pt>
              </c:strCache>
            </c:strRef>
          </c:tx>
          <c:dLbls>
            <c:txPr>
              <a:bodyPr/>
              <a:lstStyle/>
              <a:p>
                <a:pPr>
                  <a:defRPr sz="1800" b="1"/>
                </a:pPr>
                <a:endParaRPr lang="ru-RU"/>
              </a:p>
            </c:txPr>
            <c:showVal val="1"/>
          </c:dLbls>
          <c:cat>
            <c:strRef>
              <c:f>Лист1!$H$54:$I$54</c:f>
              <c:strCache>
                <c:ptCount val="2"/>
                <c:pt idx="0">
                  <c:v>совершавшие дтп</c:v>
                </c:pt>
                <c:pt idx="1">
                  <c:v>не совершавшие дтп</c:v>
                </c:pt>
              </c:strCache>
            </c:strRef>
          </c:cat>
          <c:val>
            <c:numRef>
              <c:f>Лист1!$H$55:$I$55</c:f>
              <c:numCache>
                <c:formatCode>General</c:formatCode>
                <c:ptCount val="2"/>
                <c:pt idx="0">
                  <c:v>62</c:v>
                </c:pt>
                <c:pt idx="1">
                  <c:v>67</c:v>
                </c:pt>
              </c:numCache>
            </c:numRef>
          </c:val>
        </c:ser>
        <c:ser>
          <c:idx val="1"/>
          <c:order val="1"/>
          <c:tx>
            <c:strRef>
              <c:f>Лист1!$G$56</c:f>
              <c:strCache>
                <c:ptCount val="1"/>
                <c:pt idx="0">
                  <c:v>холостые</c:v>
                </c:pt>
              </c:strCache>
            </c:strRef>
          </c:tx>
          <c:dLbls>
            <c:txPr>
              <a:bodyPr/>
              <a:lstStyle/>
              <a:p>
                <a:pPr>
                  <a:defRPr sz="1800" b="1"/>
                </a:pPr>
                <a:endParaRPr lang="ru-RU"/>
              </a:p>
            </c:txPr>
            <c:showVal val="1"/>
          </c:dLbls>
          <c:cat>
            <c:strRef>
              <c:f>Лист1!$H$54:$I$54</c:f>
              <c:strCache>
                <c:ptCount val="2"/>
                <c:pt idx="0">
                  <c:v>совершавшие дтп</c:v>
                </c:pt>
                <c:pt idx="1">
                  <c:v>не совершавшие дтп</c:v>
                </c:pt>
              </c:strCache>
            </c:strRef>
          </c:cat>
          <c:val>
            <c:numRef>
              <c:f>Лист1!$H$56:$I$56</c:f>
              <c:numCache>
                <c:formatCode>General</c:formatCode>
                <c:ptCount val="2"/>
                <c:pt idx="0">
                  <c:v>38</c:v>
                </c:pt>
                <c:pt idx="1">
                  <c:v>33</c:v>
                </c:pt>
              </c:numCache>
            </c:numRef>
          </c:val>
        </c:ser>
        <c:dLbls>
          <c:showVal val="1"/>
        </c:dLbls>
        <c:shape val="box"/>
        <c:axId val="49051904"/>
        <c:axId val="49065984"/>
        <c:axId val="0"/>
      </c:bar3DChart>
      <c:catAx>
        <c:axId val="49051904"/>
        <c:scaling>
          <c:orientation val="minMax"/>
        </c:scaling>
        <c:axPos val="b"/>
        <c:tickLblPos val="nextTo"/>
        <c:crossAx val="49065984"/>
        <c:crosses val="autoZero"/>
        <c:auto val="1"/>
        <c:lblAlgn val="ctr"/>
        <c:lblOffset val="100"/>
      </c:catAx>
      <c:valAx>
        <c:axId val="49065984"/>
        <c:scaling>
          <c:orientation val="minMax"/>
        </c:scaling>
        <c:axPos val="l"/>
        <c:majorGridlines/>
        <c:numFmt formatCode="General" sourceLinked="1"/>
        <c:tickLblPos val="nextTo"/>
        <c:crossAx val="49051904"/>
        <c:crosses val="autoZero"/>
        <c:crossBetween val="between"/>
      </c:valAx>
    </c:plotArea>
    <c:legend>
      <c:legendPos val="r"/>
    </c:legend>
    <c:plotVisOnly val="1"/>
  </c:chart>
  <c:spPr>
    <a:solidFill>
      <a:sysClr val="window" lastClr="FFFFFF"/>
    </a:solidFill>
    <a:ln w="25400" cap="flat" cmpd="sng" algn="ctr">
      <a:solidFill>
        <a:sysClr val="windowText" lastClr="000000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Лист1!$A$64</c:f>
              <c:strCache>
                <c:ptCount val="1"/>
                <c:pt idx="0">
                  <c:v>Возраст</c:v>
                </c:pt>
              </c:strCache>
            </c:strRef>
          </c:tx>
          <c:dLbls>
            <c:spPr>
              <a:ln>
                <a:solidFill>
                  <a:schemeClr val="bg1"/>
                </a:solidFill>
              </a:ln>
            </c:spPr>
            <c:showVal val="1"/>
          </c:dLbls>
          <c:cat>
            <c:strRef>
              <c:f>Лист1!$B$63:$C$63</c:f>
              <c:strCache>
                <c:ptCount val="2"/>
                <c:pt idx="0">
                  <c:v>группа сравнения</c:v>
                </c:pt>
                <c:pt idx="1">
                  <c:v>группа наблюдения</c:v>
                </c:pt>
              </c:strCache>
            </c:strRef>
          </c:cat>
          <c:val>
            <c:numRef>
              <c:f>Лист1!$B$64:$C$64</c:f>
              <c:numCache>
                <c:formatCode>General</c:formatCode>
                <c:ptCount val="2"/>
                <c:pt idx="0">
                  <c:v>39</c:v>
                </c:pt>
                <c:pt idx="1">
                  <c:v>46</c:v>
                </c:pt>
              </c:numCache>
            </c:numRef>
          </c:val>
        </c:ser>
        <c:dLbls>
          <c:showVal val="1"/>
        </c:dLbls>
        <c:shape val="cone"/>
        <c:axId val="86764544"/>
        <c:axId val="87119360"/>
        <c:axId val="0"/>
      </c:bar3DChart>
      <c:catAx>
        <c:axId val="86764544"/>
        <c:scaling>
          <c:orientation val="minMax"/>
        </c:scaling>
        <c:axPos val="b"/>
        <c:tickLblPos val="nextTo"/>
        <c:crossAx val="87119360"/>
        <c:crosses val="autoZero"/>
        <c:auto val="1"/>
        <c:lblAlgn val="ctr"/>
        <c:lblOffset val="100"/>
      </c:catAx>
      <c:valAx>
        <c:axId val="87119360"/>
        <c:scaling>
          <c:orientation val="minMax"/>
        </c:scaling>
        <c:axPos val="l"/>
        <c:majorGridlines/>
        <c:numFmt formatCode="General" sourceLinked="1"/>
        <c:tickLblPos val="nextTo"/>
        <c:crossAx val="867645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Лист1!$B$91</c:f>
              <c:strCache>
                <c:ptCount val="1"/>
                <c:pt idx="0">
                  <c:v>количество человек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Лист1!$A$92:$A$94</c:f>
              <c:strCache>
                <c:ptCount val="3"/>
                <c:pt idx="0">
                  <c:v>до 10 лет</c:v>
                </c:pt>
                <c:pt idx="1">
                  <c:v>11- 20 лет</c:v>
                </c:pt>
                <c:pt idx="2">
                  <c:v>более 20 лет</c:v>
                </c:pt>
              </c:strCache>
            </c:strRef>
          </c:cat>
          <c:val>
            <c:numRef>
              <c:f>Лист1!$B$92:$B$94</c:f>
              <c:numCache>
                <c:formatCode>General</c:formatCode>
                <c:ptCount val="3"/>
                <c:pt idx="0">
                  <c:v>37</c:v>
                </c:pt>
                <c:pt idx="1">
                  <c:v>79</c:v>
                </c:pt>
                <c:pt idx="2">
                  <c:v>121</c:v>
                </c:pt>
              </c:numCache>
            </c:numRef>
          </c:val>
        </c:ser>
        <c:dLbls>
          <c:showVal val="1"/>
        </c:dLbls>
        <c:axId val="87679744"/>
        <c:axId val="87845120"/>
      </c:barChart>
      <c:catAx>
        <c:axId val="876797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стаж</a:t>
                </a:r>
              </a:p>
            </c:rich>
          </c:tx>
        </c:title>
        <c:tickLblPos val="nextTo"/>
        <c:crossAx val="87845120"/>
        <c:crosses val="autoZero"/>
        <c:auto val="1"/>
        <c:lblAlgn val="ctr"/>
        <c:lblOffset val="100"/>
      </c:catAx>
      <c:valAx>
        <c:axId val="87845120"/>
        <c:scaling>
          <c:orientation val="minMax"/>
        </c:scaling>
        <c:axPos val="l"/>
        <c:majorGridlines/>
        <c:numFmt formatCode="General" sourceLinked="1"/>
        <c:tickLblPos val="nextTo"/>
        <c:crossAx val="876797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title/>
    <c:plotArea>
      <c:layout>
        <c:manualLayout>
          <c:layoutTarget val="inner"/>
          <c:xMode val="edge"/>
          <c:yMode val="edge"/>
          <c:x val="0.12893285214348221"/>
          <c:y val="6.9919072615923034E-2"/>
          <c:w val="0.7640129046369204"/>
          <c:h val="0.79822506561679785"/>
        </c:manualLayout>
      </c:layout>
      <c:barChart>
        <c:barDir val="col"/>
        <c:grouping val="clustered"/>
        <c:ser>
          <c:idx val="0"/>
          <c:order val="0"/>
          <c:tx>
            <c:v>% аварий</c:v>
          </c:tx>
          <c:dLbls>
            <c:dLblPos val="outEnd"/>
            <c:showVal val="1"/>
          </c:dLbls>
          <c:cat>
            <c:strRef>
              <c:f>Лист1!$A$1:$A$4</c:f>
              <c:strCache>
                <c:ptCount val="4"/>
                <c:pt idx="0">
                  <c:v>утро</c:v>
                </c:pt>
                <c:pt idx="1">
                  <c:v>день</c:v>
                </c:pt>
                <c:pt idx="2">
                  <c:v>вечер</c:v>
                </c:pt>
                <c:pt idx="3">
                  <c:v>ночь</c:v>
                </c:pt>
              </c:strCache>
            </c:strRef>
          </c:cat>
          <c:val>
            <c:numRef>
              <c:f>Лист1!$B$1:$B$4</c:f>
              <c:numCache>
                <c:formatCode>0%</c:formatCode>
                <c:ptCount val="4"/>
                <c:pt idx="0" formatCode="0.00%">
                  <c:v>4.7000000000000014E-2</c:v>
                </c:pt>
                <c:pt idx="1">
                  <c:v>0.29000000000000026</c:v>
                </c:pt>
                <c:pt idx="2" formatCode="0.00%">
                  <c:v>0.36200000000000032</c:v>
                </c:pt>
                <c:pt idx="3" formatCode="General">
                  <c:v>0</c:v>
                </c:pt>
              </c:numCache>
            </c:numRef>
          </c:val>
        </c:ser>
        <c:dLbls>
          <c:showVal val="1"/>
        </c:dLbls>
        <c:axId val="107298816"/>
        <c:axId val="107300352"/>
      </c:barChart>
      <c:catAx>
        <c:axId val="107298816"/>
        <c:scaling>
          <c:orientation val="minMax"/>
        </c:scaling>
        <c:axPos val="b"/>
        <c:tickLblPos val="nextTo"/>
        <c:crossAx val="107300352"/>
        <c:crosses val="autoZero"/>
        <c:auto val="1"/>
        <c:lblAlgn val="ctr"/>
        <c:lblOffset val="100"/>
      </c:catAx>
      <c:valAx>
        <c:axId val="107300352"/>
        <c:scaling>
          <c:orientation val="minMax"/>
        </c:scaling>
        <c:axPos val="l"/>
        <c:majorGridlines/>
        <c:numFmt formatCode="0.00%" sourceLinked="1"/>
        <c:tickLblPos val="nextTo"/>
        <c:crossAx val="107298816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4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4.1370126031543414E-2"/>
                  <c:y val="-2.0561529808773911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/>
                      <a:t>12,4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-8.015416991795031E-2"/>
                  <c:y val="-2.3418372703412082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/>
                      <a:t>0,5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3.5423896337282164E-2"/>
                  <c:y val="-5.4671766029246414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/>
                      <a:t>0,3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6.6895556974297138E-2"/>
                  <c:y val="-2.9067266591676046E-2"/>
                </c:manualLayout>
              </c:layout>
              <c:tx>
                <c:rich>
                  <a:bodyPr/>
                  <a:lstStyle/>
                  <a:p>
                    <a:r>
                      <a:rPr lang="en-US" sz="1800"/>
                      <a:t>1,1</a:t>
                    </a:r>
                  </a:p>
                </c:rich>
              </c:tx>
              <c:showVal val="1"/>
            </c:dLbl>
            <c:delete val="1"/>
          </c:dLbls>
          <c:cat>
            <c:strRef>
              <c:f>Лист1!$A$25:$A$28</c:f>
              <c:strCache>
                <c:ptCount val="4"/>
                <c:pt idx="0">
                  <c:v>За рулем</c:v>
                </c:pt>
                <c:pt idx="1">
                  <c:v>Прием пищи</c:v>
                </c:pt>
                <c:pt idx="2">
                  <c:v>Активный отдых</c:v>
                </c:pt>
                <c:pt idx="3">
                  <c:v>Сон</c:v>
                </c:pt>
              </c:strCache>
            </c:strRef>
          </c:cat>
          <c:val>
            <c:numRef>
              <c:f>Лист1!$B$25:$B$28</c:f>
              <c:numCache>
                <c:formatCode>General</c:formatCode>
                <c:ptCount val="4"/>
                <c:pt idx="0">
                  <c:v>12.4</c:v>
                </c:pt>
                <c:pt idx="1">
                  <c:v>0.5</c:v>
                </c:pt>
                <c:pt idx="2">
                  <c:v>0.30000000000000032</c:v>
                </c:pt>
                <c:pt idx="3">
                  <c:v>1.1000000000000001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sz="1100"/>
          </a:pPr>
          <a:endParaRPr lang="ru-RU"/>
        </a:p>
      </c:txPr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4"/>
  <c:chart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6.254702537182852E-3"/>
                  <c:y val="1.9794400699912725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/>
                      <a:t>9,1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-3.2700568678915382E-2"/>
                  <c:y val="-4.0341571886847484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/>
                      <a:t>0,5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1.6702537182852258E-2"/>
                  <c:y val="-4.6463619130942421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/>
                      <a:t>1,2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7.3226596675415576E-2"/>
                  <c:y val="-3.7475940507436967E-2"/>
                </c:manualLayout>
              </c:layout>
              <c:tx>
                <c:rich>
                  <a:bodyPr/>
                  <a:lstStyle/>
                  <a:p>
                    <a:r>
                      <a:rPr lang="en-US" sz="1800" b="1"/>
                      <a:t>0,3</a:t>
                    </a:r>
                  </a:p>
                </c:rich>
              </c:tx>
              <c:showVal val="1"/>
            </c:dLbl>
            <c:showVal val="1"/>
            <c:showLeaderLines val="1"/>
          </c:dLbls>
          <c:cat>
            <c:strRef>
              <c:f>Лист1!$D$25:$D$28</c:f>
              <c:strCache>
                <c:ptCount val="4"/>
                <c:pt idx="0">
                  <c:v>За рулем</c:v>
                </c:pt>
                <c:pt idx="1">
                  <c:v>Прием пищи</c:v>
                </c:pt>
                <c:pt idx="2">
                  <c:v>Активный отдых</c:v>
                </c:pt>
                <c:pt idx="3">
                  <c:v>Сон</c:v>
                </c:pt>
              </c:strCache>
            </c:strRef>
          </c:cat>
          <c:val>
            <c:numRef>
              <c:f>Лист1!$E$25:$E$28</c:f>
              <c:numCache>
                <c:formatCode>General</c:formatCode>
                <c:ptCount val="4"/>
                <c:pt idx="0">
                  <c:v>9.1</c:v>
                </c:pt>
                <c:pt idx="1">
                  <c:v>0.5</c:v>
                </c:pt>
                <c:pt idx="2">
                  <c:v>1.2</c:v>
                </c:pt>
                <c:pt idx="3">
                  <c:v>0.30000000000000032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v>Не совершали ДТП</c:v>
          </c:tx>
          <c:dLbls>
            <c:showVal val="1"/>
          </c:dLbls>
          <c:cat>
            <c:strRef>
              <c:f>Лист1!$D$25:$D$28</c:f>
              <c:strCache>
                <c:ptCount val="4"/>
                <c:pt idx="0">
                  <c:v>За рулем</c:v>
                </c:pt>
                <c:pt idx="1">
                  <c:v>Прием пищи</c:v>
                </c:pt>
                <c:pt idx="2">
                  <c:v>Активный отдых</c:v>
                </c:pt>
                <c:pt idx="3">
                  <c:v>Сон</c:v>
                </c:pt>
              </c:strCache>
            </c:strRef>
          </c:cat>
          <c:val>
            <c:numRef>
              <c:f>Лист1!$E$25:$E$28</c:f>
              <c:numCache>
                <c:formatCode>General</c:formatCode>
                <c:ptCount val="4"/>
                <c:pt idx="0">
                  <c:v>9.1</c:v>
                </c:pt>
                <c:pt idx="1">
                  <c:v>0.5</c:v>
                </c:pt>
                <c:pt idx="2">
                  <c:v>1.2</c:v>
                </c:pt>
                <c:pt idx="3">
                  <c:v>0.30000000000000032</c:v>
                </c:pt>
              </c:numCache>
            </c:numRef>
          </c:val>
        </c:ser>
        <c:ser>
          <c:idx val="1"/>
          <c:order val="1"/>
          <c:dLbls>
            <c:showVal val="1"/>
          </c:dLbls>
          <c:cat>
            <c:strRef>
              <c:f>Лист1!$D$25:$D$28</c:f>
              <c:strCache>
                <c:ptCount val="4"/>
                <c:pt idx="0">
                  <c:v>За рулем</c:v>
                </c:pt>
                <c:pt idx="1">
                  <c:v>Прием пищи</c:v>
                </c:pt>
                <c:pt idx="2">
                  <c:v>Активный отдых</c:v>
                </c:pt>
                <c:pt idx="3">
                  <c:v>Сон</c:v>
                </c:pt>
              </c:strCache>
            </c:strRef>
          </c:cat>
          <c:val>
            <c:numRef>
              <c:f>Лист1!$F$25:$F$28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v>Совершали ДТП</c:v>
          </c:tx>
          <c:dLbls>
            <c:showVal val="1"/>
          </c:dLbls>
          <c:cat>
            <c:strRef>
              <c:f>Лист1!$D$25:$D$28</c:f>
              <c:strCache>
                <c:ptCount val="4"/>
                <c:pt idx="0">
                  <c:v>За рулем</c:v>
                </c:pt>
                <c:pt idx="1">
                  <c:v>Прием пищи</c:v>
                </c:pt>
                <c:pt idx="2">
                  <c:v>Активный отдых</c:v>
                </c:pt>
                <c:pt idx="3">
                  <c:v>Сон</c:v>
                </c:pt>
              </c:strCache>
            </c:strRef>
          </c:cat>
          <c:val>
            <c:numRef>
              <c:f>Лист1!$G$25:$G$28</c:f>
              <c:numCache>
                <c:formatCode>General</c:formatCode>
                <c:ptCount val="4"/>
                <c:pt idx="0">
                  <c:v>12.4</c:v>
                </c:pt>
                <c:pt idx="1">
                  <c:v>0.5</c:v>
                </c:pt>
                <c:pt idx="2">
                  <c:v>0.30000000000000032</c:v>
                </c:pt>
                <c:pt idx="3">
                  <c:v>1.1000000000000001</c:v>
                </c:pt>
              </c:numCache>
            </c:numRef>
          </c:val>
        </c:ser>
        <c:dLbls>
          <c:showVal val="1"/>
        </c:dLbls>
        <c:shape val="box"/>
        <c:axId val="107355520"/>
        <c:axId val="107361408"/>
        <c:axId val="0"/>
      </c:bar3DChart>
      <c:catAx>
        <c:axId val="107355520"/>
        <c:scaling>
          <c:orientation val="minMax"/>
        </c:scaling>
        <c:axPos val="b"/>
        <c:tickLblPos val="nextTo"/>
        <c:crossAx val="107361408"/>
        <c:crosses val="autoZero"/>
        <c:auto val="1"/>
        <c:lblAlgn val="ctr"/>
        <c:lblOffset val="100"/>
      </c:catAx>
      <c:valAx>
        <c:axId val="107361408"/>
        <c:scaling>
          <c:orientation val="minMax"/>
        </c:scaling>
        <c:axPos val="l"/>
        <c:majorGridlines/>
        <c:numFmt formatCode="General" sourceLinked="1"/>
        <c:tickLblPos val="nextTo"/>
        <c:crossAx val="107355520"/>
        <c:crosses val="autoZero"/>
        <c:crossBetween val="between"/>
      </c:valAx>
    </c:plotArea>
    <c:legend>
      <c:legendPos val="r"/>
      <c:legendEntry>
        <c:idx val="1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A0260-A1BF-4FF5-926E-58176F6C3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Strelkov</dc:creator>
  <cp:lastModifiedBy>Strelkov</cp:lastModifiedBy>
  <cp:revision>23</cp:revision>
  <dcterms:created xsi:type="dcterms:W3CDTF">2014-11-09T14:01:00Z</dcterms:created>
  <dcterms:modified xsi:type="dcterms:W3CDTF">2014-12-07T12:08:00Z</dcterms:modified>
</cp:coreProperties>
</file>