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942" w:rsidRPr="00926FD8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28"/>
          <w:szCs w:val="28"/>
        </w:rPr>
      </w:pPr>
      <w:r w:rsidRPr="00926FD8">
        <w:rPr>
          <w:rFonts w:ascii="Bookman Old Style" w:hAnsi="Bookman Old Style"/>
          <w:b/>
          <w:i/>
          <w:sz w:val="28"/>
          <w:szCs w:val="28"/>
        </w:rPr>
        <w:t>Министерство здравоохранения Республики Беларусь</w:t>
      </w:r>
    </w:p>
    <w:p w:rsidR="00482942" w:rsidRPr="00926FD8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28"/>
          <w:szCs w:val="28"/>
        </w:rPr>
      </w:pPr>
      <w:r w:rsidRPr="00926FD8">
        <w:rPr>
          <w:rFonts w:ascii="Bookman Old Style" w:hAnsi="Bookman Old Style"/>
          <w:b/>
          <w:i/>
          <w:sz w:val="28"/>
          <w:szCs w:val="28"/>
        </w:rPr>
        <w:t>Витебский государственный медицинский университет</w:t>
      </w:r>
    </w:p>
    <w:p w:rsidR="00482942" w:rsidRPr="00926FD8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28"/>
          <w:szCs w:val="28"/>
        </w:rPr>
      </w:pPr>
      <w:r w:rsidRPr="00926FD8">
        <w:rPr>
          <w:rFonts w:ascii="Bookman Old Style" w:hAnsi="Bookman Old Style"/>
          <w:b/>
          <w:i/>
          <w:sz w:val="28"/>
          <w:szCs w:val="28"/>
        </w:rPr>
        <w:t>Кафедра фтизиопульмонологии</w:t>
      </w:r>
    </w:p>
    <w:p w:rsidR="00482942" w:rsidRP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482942" w:rsidRP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482942" w:rsidRDefault="00482942" w:rsidP="00482942">
      <w:pPr>
        <w:ind w:left="-1134" w:right="-143" w:firstLine="426"/>
        <w:rPr>
          <w:rFonts w:ascii="Bookman Old Style" w:hAnsi="Bookman Old Style"/>
        </w:rPr>
      </w:pPr>
    </w:p>
    <w:p w:rsidR="00482942" w:rsidRDefault="00482942" w:rsidP="00482942">
      <w:pPr>
        <w:ind w:left="-1134" w:right="-143" w:firstLine="426"/>
        <w:rPr>
          <w:rFonts w:ascii="Bookman Old Style" w:hAnsi="Bookman Old Style"/>
        </w:rPr>
      </w:pPr>
    </w:p>
    <w:p w:rsidR="00482942" w:rsidRDefault="00482942" w:rsidP="00482942">
      <w:pPr>
        <w:ind w:left="-1134" w:right="-143" w:firstLine="426"/>
        <w:rPr>
          <w:rFonts w:ascii="Bookman Old Style" w:hAnsi="Bookman Old Style"/>
        </w:rPr>
      </w:pPr>
    </w:p>
    <w:p w:rsidR="00482942" w:rsidRDefault="00482942" w:rsidP="00482942">
      <w:pPr>
        <w:ind w:left="-1134" w:right="-143" w:firstLine="426"/>
        <w:rPr>
          <w:rFonts w:ascii="Bookman Old Style" w:hAnsi="Bookman Old Style"/>
        </w:rPr>
      </w:pPr>
    </w:p>
    <w:p w:rsidR="00482942" w:rsidRDefault="00482942" w:rsidP="00482942">
      <w:pPr>
        <w:ind w:left="-1134" w:right="-143" w:firstLine="426"/>
        <w:rPr>
          <w:rFonts w:ascii="Bookman Old Style" w:hAnsi="Bookman Old Style"/>
        </w:rPr>
      </w:pPr>
    </w:p>
    <w:p w:rsidR="00482942" w:rsidRDefault="00482942" w:rsidP="00482942">
      <w:pPr>
        <w:ind w:left="-1134" w:right="-143" w:firstLine="426"/>
        <w:rPr>
          <w:rFonts w:ascii="Bookman Old Style" w:hAnsi="Bookman Old Style"/>
        </w:rPr>
      </w:pPr>
    </w:p>
    <w:p w:rsidR="00482942" w:rsidRDefault="00482942" w:rsidP="00482942">
      <w:pPr>
        <w:ind w:left="-1134" w:right="-143" w:firstLine="426"/>
        <w:rPr>
          <w:rFonts w:ascii="Bookman Old Style" w:hAnsi="Bookman Old Style"/>
        </w:rPr>
      </w:pPr>
    </w:p>
    <w:p w:rsidR="00482942" w:rsidRDefault="00482942" w:rsidP="00482942">
      <w:pPr>
        <w:ind w:left="-1134" w:right="-143" w:firstLine="426"/>
        <w:rPr>
          <w:rFonts w:ascii="Bookman Old Style" w:hAnsi="Bookman Old Style"/>
        </w:rPr>
      </w:pPr>
    </w:p>
    <w:p w:rsidR="00482942" w:rsidRDefault="00482942" w:rsidP="00482942">
      <w:pPr>
        <w:ind w:left="-1134" w:right="-143" w:firstLine="426"/>
        <w:rPr>
          <w:rFonts w:ascii="Bookman Old Style" w:hAnsi="Bookman Old Style"/>
        </w:rPr>
      </w:pPr>
    </w:p>
    <w:p w:rsidR="00482942" w:rsidRDefault="00482942" w:rsidP="00482942">
      <w:pPr>
        <w:ind w:left="-1134" w:right="-143" w:firstLine="426"/>
        <w:rPr>
          <w:rFonts w:ascii="Bookman Old Style" w:hAnsi="Bookman Old Style"/>
        </w:rPr>
      </w:pPr>
    </w:p>
    <w:p w:rsidR="00482942" w:rsidRDefault="00482942" w:rsidP="00482942">
      <w:pPr>
        <w:ind w:left="-1134" w:right="-143" w:firstLine="426"/>
        <w:rPr>
          <w:rFonts w:ascii="Bookman Old Style" w:hAnsi="Bookman Old Style"/>
        </w:rPr>
      </w:pPr>
    </w:p>
    <w:p w:rsidR="00482942" w:rsidRDefault="00482942" w:rsidP="00482942">
      <w:pPr>
        <w:ind w:left="-1134" w:right="-143" w:firstLine="426"/>
        <w:rPr>
          <w:rFonts w:ascii="Bookman Old Style" w:hAnsi="Bookman Old Style"/>
        </w:rPr>
      </w:pPr>
    </w:p>
    <w:p w:rsidR="00482942" w:rsidRDefault="00482942" w:rsidP="00482942">
      <w:pPr>
        <w:ind w:left="-1134" w:right="-143" w:firstLine="426"/>
        <w:rPr>
          <w:rFonts w:ascii="Bookman Old Style" w:hAnsi="Bookman Old Style"/>
        </w:rPr>
      </w:pPr>
    </w:p>
    <w:p w:rsidR="00482942" w:rsidRPr="00482942" w:rsidRDefault="00482942" w:rsidP="00482942">
      <w:pPr>
        <w:ind w:left="-1134" w:right="-143" w:firstLine="426"/>
        <w:rPr>
          <w:rFonts w:ascii="Bookman Old Style" w:hAnsi="Bookman Old Style"/>
          <w:i/>
          <w:sz w:val="52"/>
          <w:szCs w:val="52"/>
        </w:rPr>
      </w:pPr>
    </w:p>
    <w:p w:rsidR="00482942" w:rsidRPr="00482942" w:rsidRDefault="00482942" w:rsidP="00482942">
      <w:pPr>
        <w:ind w:left="-1134" w:right="-143" w:firstLine="426"/>
        <w:jc w:val="center"/>
        <w:rPr>
          <w:rFonts w:ascii="Bookman Old Style" w:hAnsi="Bookman Old Style"/>
          <w:i/>
          <w:sz w:val="52"/>
          <w:szCs w:val="52"/>
        </w:rPr>
      </w:pPr>
      <w:r w:rsidRPr="00482942">
        <w:rPr>
          <w:rFonts w:ascii="Bookman Old Style" w:hAnsi="Bookman Old Style"/>
          <w:i/>
          <w:sz w:val="52"/>
          <w:szCs w:val="52"/>
        </w:rPr>
        <w:t>Реферат на тему:</w:t>
      </w:r>
    </w:p>
    <w:p w:rsid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52"/>
          <w:szCs w:val="52"/>
        </w:rPr>
      </w:pPr>
      <w:r w:rsidRPr="00482942">
        <w:rPr>
          <w:rFonts w:ascii="Bookman Old Style" w:hAnsi="Bookman Old Style"/>
          <w:b/>
          <w:i/>
          <w:sz w:val="52"/>
          <w:szCs w:val="52"/>
        </w:rPr>
        <w:t>«Эпидемиология туберкулеза»</w:t>
      </w:r>
    </w:p>
    <w:p w:rsid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52"/>
          <w:szCs w:val="52"/>
        </w:rPr>
      </w:pPr>
    </w:p>
    <w:p w:rsid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52"/>
          <w:szCs w:val="52"/>
        </w:rPr>
      </w:pPr>
    </w:p>
    <w:p w:rsid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52"/>
          <w:szCs w:val="52"/>
        </w:rPr>
      </w:pPr>
    </w:p>
    <w:p w:rsid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52"/>
          <w:szCs w:val="52"/>
        </w:rPr>
      </w:pPr>
    </w:p>
    <w:p w:rsid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52"/>
          <w:szCs w:val="52"/>
        </w:rPr>
      </w:pPr>
    </w:p>
    <w:p w:rsid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52"/>
          <w:szCs w:val="52"/>
        </w:rPr>
      </w:pPr>
    </w:p>
    <w:p w:rsid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52"/>
          <w:szCs w:val="52"/>
        </w:rPr>
      </w:pPr>
    </w:p>
    <w:p w:rsid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52"/>
          <w:szCs w:val="52"/>
        </w:rPr>
      </w:pPr>
    </w:p>
    <w:p w:rsid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52"/>
          <w:szCs w:val="52"/>
        </w:rPr>
      </w:pPr>
    </w:p>
    <w:p w:rsid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52"/>
          <w:szCs w:val="52"/>
        </w:rPr>
      </w:pPr>
    </w:p>
    <w:p w:rsidR="00482942" w:rsidRDefault="00482942" w:rsidP="00482942">
      <w:pPr>
        <w:ind w:left="-1134" w:right="-143" w:firstLine="426"/>
        <w:jc w:val="center"/>
        <w:rPr>
          <w:rFonts w:ascii="Bookman Old Style" w:hAnsi="Bookman Old Style"/>
          <w:b/>
          <w:i/>
          <w:sz w:val="52"/>
          <w:szCs w:val="52"/>
        </w:rPr>
      </w:pPr>
    </w:p>
    <w:p w:rsidR="00482942" w:rsidRDefault="00482942" w:rsidP="00482942">
      <w:pPr>
        <w:ind w:right="-143"/>
        <w:rPr>
          <w:rFonts w:ascii="Bookman Old Style" w:hAnsi="Bookman Old Style"/>
          <w:b/>
          <w:i/>
          <w:sz w:val="52"/>
          <w:szCs w:val="52"/>
        </w:rPr>
      </w:pPr>
    </w:p>
    <w:p w:rsidR="00482942" w:rsidRPr="00926FD8" w:rsidRDefault="00482942" w:rsidP="00926FD8">
      <w:pPr>
        <w:ind w:left="6237" w:right="-142" w:firstLine="425"/>
        <w:rPr>
          <w:rFonts w:ascii="Bookman Old Style" w:hAnsi="Bookman Old Style"/>
          <w:i/>
          <w:sz w:val="28"/>
          <w:szCs w:val="28"/>
        </w:rPr>
      </w:pPr>
      <w:r w:rsidRPr="00926FD8">
        <w:rPr>
          <w:rFonts w:ascii="Bookman Old Style" w:hAnsi="Bookman Old Style"/>
          <w:i/>
          <w:sz w:val="28"/>
          <w:szCs w:val="28"/>
        </w:rPr>
        <w:t>Проверил:</w:t>
      </w:r>
    </w:p>
    <w:p w:rsidR="00482942" w:rsidRPr="00926FD8" w:rsidRDefault="00482942" w:rsidP="00926FD8">
      <w:pPr>
        <w:ind w:left="6237" w:right="-142" w:firstLine="425"/>
        <w:rPr>
          <w:rFonts w:ascii="Bookman Old Style" w:hAnsi="Bookman Old Style"/>
          <w:b/>
          <w:sz w:val="28"/>
          <w:szCs w:val="28"/>
        </w:rPr>
      </w:pPr>
      <w:r w:rsidRPr="00926FD8">
        <w:rPr>
          <w:rFonts w:ascii="Bookman Old Style" w:hAnsi="Bookman Old Style"/>
          <w:b/>
          <w:sz w:val="28"/>
          <w:szCs w:val="28"/>
        </w:rPr>
        <w:t>Будрицкий</w:t>
      </w:r>
    </w:p>
    <w:p w:rsidR="00482942" w:rsidRPr="00926FD8" w:rsidRDefault="00482942" w:rsidP="00926FD8">
      <w:pPr>
        <w:ind w:left="6237" w:right="-142" w:firstLine="425"/>
        <w:rPr>
          <w:rFonts w:ascii="Bookman Old Style" w:hAnsi="Bookman Old Style"/>
          <w:i/>
          <w:sz w:val="28"/>
          <w:szCs w:val="28"/>
        </w:rPr>
      </w:pPr>
      <w:r w:rsidRPr="00926FD8">
        <w:rPr>
          <w:rFonts w:ascii="Bookman Old Style" w:hAnsi="Bookman Old Style"/>
          <w:i/>
          <w:sz w:val="28"/>
          <w:szCs w:val="28"/>
        </w:rPr>
        <w:t>Подготовила:</w:t>
      </w:r>
    </w:p>
    <w:p w:rsidR="00482942" w:rsidRPr="00926FD8" w:rsidRDefault="00482942" w:rsidP="00926FD8">
      <w:pPr>
        <w:ind w:left="6237" w:right="-142" w:firstLine="425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Ст.28 гр. 4к. ЛФ</w:t>
      </w:r>
    </w:p>
    <w:p w:rsidR="00482942" w:rsidRPr="00926FD8" w:rsidRDefault="00482942" w:rsidP="00926FD8">
      <w:pPr>
        <w:ind w:left="6237" w:right="-142" w:firstLine="425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b/>
          <w:sz w:val="28"/>
          <w:szCs w:val="28"/>
        </w:rPr>
        <w:t>Демиденко В.А</w:t>
      </w:r>
      <w:r w:rsidRPr="00926FD8">
        <w:rPr>
          <w:rFonts w:ascii="Bookman Old Style" w:hAnsi="Bookman Old Style"/>
          <w:sz w:val="28"/>
          <w:szCs w:val="28"/>
        </w:rPr>
        <w:t>.</w:t>
      </w:r>
    </w:p>
    <w:p w:rsidR="00482942" w:rsidRPr="00926FD8" w:rsidRDefault="00482942" w:rsidP="00926FD8">
      <w:pPr>
        <w:ind w:left="6237" w:right="-142" w:firstLine="425"/>
        <w:rPr>
          <w:rFonts w:ascii="Bookman Old Style" w:hAnsi="Bookman Old Style"/>
          <w:sz w:val="28"/>
          <w:szCs w:val="28"/>
        </w:rPr>
      </w:pPr>
    </w:p>
    <w:p w:rsidR="00482942" w:rsidRPr="00926FD8" w:rsidRDefault="00482942" w:rsidP="00482942">
      <w:pPr>
        <w:ind w:left="-2835" w:firstLine="709"/>
        <w:jc w:val="center"/>
        <w:rPr>
          <w:rFonts w:ascii="Bookman Old Style" w:hAnsi="Bookman Old Style"/>
          <w:b/>
          <w:i/>
          <w:sz w:val="32"/>
          <w:szCs w:val="32"/>
        </w:rPr>
      </w:pPr>
      <w:r w:rsidRPr="00926FD8">
        <w:rPr>
          <w:rFonts w:ascii="Bookman Old Style" w:hAnsi="Bookman Old Style"/>
          <w:b/>
          <w:i/>
          <w:sz w:val="32"/>
          <w:szCs w:val="32"/>
        </w:rPr>
        <w:t>Витебск,2010</w:t>
      </w:r>
    </w:p>
    <w:p w:rsidR="00482942" w:rsidRPr="00482942" w:rsidRDefault="00482942" w:rsidP="00482942">
      <w:pPr>
        <w:ind w:left="6861" w:right="-142" w:firstLine="425"/>
        <w:jc w:val="center"/>
        <w:rPr>
          <w:rFonts w:ascii="Bookman Old Style" w:hAnsi="Bookman Old Style"/>
          <w:sz w:val="28"/>
          <w:szCs w:val="28"/>
        </w:rPr>
      </w:pPr>
    </w:p>
    <w:p w:rsidR="00482942" w:rsidRPr="00926FD8" w:rsidRDefault="00482942" w:rsidP="00926FD8">
      <w:pPr>
        <w:pStyle w:val="1"/>
        <w:ind w:right="-426"/>
        <w:jc w:val="both"/>
        <w:rPr>
          <w:rFonts w:ascii="Bookman Old Style" w:hAnsi="Bookman Old Style"/>
          <w:i/>
          <w:color w:val="000000" w:themeColor="text1"/>
          <w:sz w:val="32"/>
          <w:szCs w:val="32"/>
        </w:rPr>
      </w:pPr>
      <w:r w:rsidRPr="00926FD8">
        <w:rPr>
          <w:rFonts w:ascii="Bookman Old Style" w:hAnsi="Bookman Old Style"/>
          <w:i/>
          <w:color w:val="000000" w:themeColor="text1"/>
          <w:sz w:val="32"/>
          <w:szCs w:val="32"/>
        </w:rPr>
        <w:t>Содержание:</w:t>
      </w:r>
    </w:p>
    <w:p w:rsidR="00482942" w:rsidRPr="00926FD8" w:rsidRDefault="00482942" w:rsidP="00482942">
      <w:pPr>
        <w:rPr>
          <w:sz w:val="28"/>
          <w:szCs w:val="28"/>
        </w:rPr>
      </w:pPr>
    </w:p>
    <w:p w:rsidR="00482942" w:rsidRPr="00926FD8" w:rsidRDefault="00482942" w:rsidP="00482942">
      <w:pPr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Введение.</w:t>
      </w:r>
    </w:p>
    <w:p w:rsidR="00482942" w:rsidRPr="00926FD8" w:rsidRDefault="00482942" w:rsidP="00482942">
      <w:pPr>
        <w:pStyle w:val="a5"/>
        <w:numPr>
          <w:ilvl w:val="0"/>
          <w:numId w:val="18"/>
        </w:numPr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Источники заражения.</w:t>
      </w:r>
    </w:p>
    <w:p w:rsidR="00482942" w:rsidRPr="00926FD8" w:rsidRDefault="00482942" w:rsidP="00482942">
      <w:pPr>
        <w:pStyle w:val="a5"/>
        <w:numPr>
          <w:ilvl w:val="0"/>
          <w:numId w:val="18"/>
        </w:numPr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Пути передачи инфекции.</w:t>
      </w:r>
    </w:p>
    <w:p w:rsidR="00482942" w:rsidRPr="00926FD8" w:rsidRDefault="00482942" w:rsidP="00482942">
      <w:pPr>
        <w:pStyle w:val="a5"/>
        <w:numPr>
          <w:ilvl w:val="0"/>
          <w:numId w:val="18"/>
        </w:numPr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Восприимчивость человека к туберкулезной инфекции.</w:t>
      </w:r>
    </w:p>
    <w:p w:rsidR="00482942" w:rsidRPr="00926FD8" w:rsidRDefault="00482942" w:rsidP="00482942">
      <w:pPr>
        <w:pStyle w:val="a5"/>
        <w:numPr>
          <w:ilvl w:val="0"/>
          <w:numId w:val="18"/>
        </w:numPr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Эпидемиологическая обстановка в мире и Беларуси.</w:t>
      </w:r>
    </w:p>
    <w:p w:rsidR="00482942" w:rsidRPr="00926FD8" w:rsidRDefault="00482942" w:rsidP="00482942">
      <w:pPr>
        <w:pStyle w:val="a5"/>
        <w:numPr>
          <w:ilvl w:val="0"/>
          <w:numId w:val="18"/>
        </w:numPr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Группы риска.</w:t>
      </w:r>
    </w:p>
    <w:p w:rsidR="00482942" w:rsidRPr="00926FD8" w:rsidRDefault="00482942" w:rsidP="00482942">
      <w:pPr>
        <w:pStyle w:val="a5"/>
        <w:numPr>
          <w:ilvl w:val="0"/>
          <w:numId w:val="18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Классификация </w:t>
      </w:r>
      <w:r w:rsidRPr="00926FD8">
        <w:rPr>
          <w:rFonts w:ascii="Bookman Old Style" w:hAnsi="Bookman Old Style"/>
          <w:sz w:val="28"/>
          <w:szCs w:val="28"/>
        </w:rPr>
        <w:t>больных или лиц, подозрительных на туберкулез и находящихся в контакте с больными туберкулезом по ВОЗ</w:t>
      </w: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>.</w:t>
      </w:r>
    </w:p>
    <w:p w:rsidR="00482942" w:rsidRPr="00926FD8" w:rsidRDefault="00482942" w:rsidP="00482942">
      <w:pPr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Заключение.</w:t>
      </w:r>
    </w:p>
    <w:p w:rsidR="00482942" w:rsidRDefault="00482942" w:rsidP="00482942"/>
    <w:p w:rsidR="00482942" w:rsidRPr="00482942" w:rsidRDefault="00482942" w:rsidP="00482942">
      <w:pPr>
        <w:rPr>
          <w:rFonts w:ascii="Bookman Old Style" w:hAnsi="Bookman Old Style"/>
          <w:sz w:val="24"/>
          <w:szCs w:val="24"/>
        </w:rPr>
      </w:pPr>
    </w:p>
    <w:p w:rsidR="00482942" w:rsidRDefault="00482942" w:rsidP="000B4F2D">
      <w:pPr>
        <w:pStyle w:val="1"/>
        <w:ind w:left="-1134" w:right="-426" w:firstLine="425"/>
        <w:jc w:val="both"/>
        <w:rPr>
          <w:rFonts w:ascii="Bookman Old Style" w:hAnsi="Bookman Old Style"/>
          <w:color w:val="000000" w:themeColor="text1"/>
        </w:rPr>
      </w:pPr>
    </w:p>
    <w:p w:rsidR="00482942" w:rsidRDefault="00482942" w:rsidP="000B4F2D">
      <w:pPr>
        <w:pStyle w:val="1"/>
        <w:ind w:left="-1134" w:right="-426" w:firstLine="425"/>
        <w:jc w:val="both"/>
        <w:rPr>
          <w:rFonts w:ascii="Bookman Old Style" w:hAnsi="Bookman Old Style"/>
          <w:color w:val="000000" w:themeColor="text1"/>
        </w:rPr>
      </w:pPr>
    </w:p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Default="00482942" w:rsidP="00482942"/>
    <w:p w:rsidR="00482942" w:rsidRPr="00482942" w:rsidRDefault="00482942" w:rsidP="00482942"/>
    <w:p w:rsidR="00A84599" w:rsidRDefault="00A84599" w:rsidP="000B4F2D">
      <w:pPr>
        <w:pStyle w:val="1"/>
        <w:ind w:left="-1134" w:right="-426" w:firstLine="425"/>
        <w:jc w:val="both"/>
        <w:rPr>
          <w:rFonts w:ascii="Bookman Old Style" w:hAnsi="Bookman Old Style"/>
          <w:color w:val="000000" w:themeColor="text1"/>
        </w:rPr>
      </w:pPr>
    </w:p>
    <w:p w:rsidR="009E0CFD" w:rsidRDefault="009E0CFD" w:rsidP="00926FD8">
      <w:pPr>
        <w:tabs>
          <w:tab w:val="left" w:pos="1134"/>
        </w:tabs>
        <w:ind w:right="-426"/>
        <w:jc w:val="both"/>
        <w:rPr>
          <w:rFonts w:ascii="Bookman Old Style" w:eastAsiaTheme="majorEastAsia" w:hAnsi="Bookman Old Style" w:cstheme="majorBidi"/>
          <w:b/>
          <w:bCs/>
          <w:color w:val="000000" w:themeColor="text1"/>
          <w:sz w:val="28"/>
          <w:szCs w:val="28"/>
        </w:rPr>
      </w:pPr>
    </w:p>
    <w:p w:rsidR="00926FD8" w:rsidRDefault="00926FD8" w:rsidP="00926FD8">
      <w:pPr>
        <w:tabs>
          <w:tab w:val="left" w:pos="1134"/>
        </w:tabs>
        <w:ind w:right="-426"/>
        <w:jc w:val="both"/>
        <w:rPr>
          <w:rFonts w:ascii="Bookman Old Style" w:eastAsiaTheme="majorEastAsia" w:hAnsi="Bookman Old Style" w:cstheme="majorBidi"/>
          <w:b/>
          <w:bCs/>
          <w:color w:val="000000" w:themeColor="text1"/>
          <w:sz w:val="28"/>
          <w:szCs w:val="28"/>
        </w:rPr>
      </w:pPr>
    </w:p>
    <w:p w:rsidR="00926FD8" w:rsidRDefault="00926FD8" w:rsidP="00926FD8">
      <w:pPr>
        <w:tabs>
          <w:tab w:val="left" w:pos="1134"/>
        </w:tabs>
        <w:ind w:right="-426"/>
        <w:jc w:val="both"/>
        <w:rPr>
          <w:rFonts w:ascii="Bookman Old Style" w:eastAsiaTheme="majorEastAsia" w:hAnsi="Bookman Old Style" w:cstheme="majorBidi"/>
          <w:b/>
          <w:bCs/>
          <w:color w:val="000000" w:themeColor="text1"/>
          <w:sz w:val="28"/>
          <w:szCs w:val="28"/>
        </w:rPr>
      </w:pPr>
    </w:p>
    <w:p w:rsidR="00926FD8" w:rsidRDefault="00926FD8" w:rsidP="00926FD8">
      <w:pPr>
        <w:tabs>
          <w:tab w:val="left" w:pos="1134"/>
        </w:tabs>
        <w:ind w:right="-426"/>
        <w:jc w:val="both"/>
        <w:rPr>
          <w:rFonts w:ascii="Bookman Old Style" w:hAnsi="Bookman Old Style"/>
          <w:b/>
          <w:i/>
          <w:color w:val="000000" w:themeColor="text1"/>
          <w:sz w:val="28"/>
          <w:szCs w:val="28"/>
        </w:rPr>
      </w:pPr>
    </w:p>
    <w:p w:rsidR="00A84599" w:rsidRPr="00926FD8" w:rsidRDefault="00A84599" w:rsidP="00A6595B">
      <w:pPr>
        <w:tabs>
          <w:tab w:val="left" w:pos="1134"/>
        </w:tabs>
        <w:ind w:left="-1134" w:right="-426" w:firstLine="425"/>
        <w:jc w:val="both"/>
        <w:rPr>
          <w:rFonts w:ascii="Bookman Old Style" w:hAnsi="Bookman Old Style"/>
          <w:b/>
          <w:i/>
          <w:color w:val="000000" w:themeColor="text1"/>
          <w:sz w:val="32"/>
          <w:szCs w:val="32"/>
        </w:rPr>
      </w:pPr>
      <w:r w:rsidRPr="00926FD8">
        <w:rPr>
          <w:rFonts w:ascii="Bookman Old Style" w:hAnsi="Bookman Old Style"/>
          <w:b/>
          <w:i/>
          <w:color w:val="000000" w:themeColor="text1"/>
          <w:sz w:val="32"/>
          <w:szCs w:val="32"/>
        </w:rPr>
        <w:t xml:space="preserve">Введение. </w:t>
      </w:r>
    </w:p>
    <w:p w:rsidR="00A84599" w:rsidRPr="00926FD8" w:rsidRDefault="00A84599" w:rsidP="00A6595B">
      <w:pPr>
        <w:tabs>
          <w:tab w:val="left" w:pos="1134"/>
        </w:tabs>
        <w:ind w:left="-1134" w:right="-426" w:firstLine="425"/>
        <w:jc w:val="both"/>
        <w:rPr>
          <w:rFonts w:ascii="Bookman Old Style" w:hAnsi="Bookman Old Style"/>
          <w:b/>
          <w:i/>
          <w:color w:val="000000" w:themeColor="text1"/>
          <w:sz w:val="28"/>
          <w:szCs w:val="28"/>
        </w:rPr>
      </w:pPr>
    </w:p>
    <w:p w:rsidR="00A6595B" w:rsidRPr="00926FD8" w:rsidRDefault="00A6595B" w:rsidP="00A6595B">
      <w:pPr>
        <w:tabs>
          <w:tab w:val="left" w:pos="1134"/>
        </w:tabs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b/>
          <w:i/>
          <w:color w:val="000000" w:themeColor="text1"/>
          <w:sz w:val="28"/>
          <w:szCs w:val="28"/>
        </w:rPr>
        <w:t xml:space="preserve">Фтизиатрия - (от греческого </w:t>
      </w:r>
      <w:r w:rsidRPr="00926FD8">
        <w:rPr>
          <w:rFonts w:ascii="Bookman Old Style" w:hAnsi="Bookman Old Style"/>
          <w:b/>
          <w:i/>
          <w:color w:val="000000" w:themeColor="text1"/>
          <w:sz w:val="28"/>
          <w:szCs w:val="28"/>
          <w:lang w:val="en-US"/>
        </w:rPr>
        <w:t>phthisis</w:t>
      </w:r>
      <w:r w:rsidRPr="00926FD8">
        <w:rPr>
          <w:rFonts w:ascii="Bookman Old Style" w:hAnsi="Bookman Old Style"/>
          <w:b/>
          <w:i/>
          <w:color w:val="000000" w:themeColor="text1"/>
          <w:sz w:val="28"/>
          <w:szCs w:val="28"/>
        </w:rPr>
        <w:t xml:space="preserve"> - чахотка, истощение, харкать кровью)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- раздел клинической медицины, посвященный изучению этиологии, патогенеза, эпидемиологии туберкулеза, разработке методов его диагностики, лечения, профилактики, организации медицинской помощи больным туберкулезом.</w:t>
      </w:r>
    </w:p>
    <w:p w:rsidR="00A6595B" w:rsidRPr="00926FD8" w:rsidRDefault="00A6595B" w:rsidP="00A04007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b/>
          <w:i/>
          <w:color w:val="000000" w:themeColor="text1"/>
          <w:sz w:val="28"/>
          <w:szCs w:val="28"/>
        </w:rPr>
        <w:t xml:space="preserve">Туберкулез (от лат. - </w:t>
      </w:r>
      <w:r w:rsidRPr="00926FD8">
        <w:rPr>
          <w:rFonts w:ascii="Bookman Old Style" w:hAnsi="Bookman Old Style"/>
          <w:b/>
          <w:i/>
          <w:color w:val="000000" w:themeColor="text1"/>
          <w:sz w:val="28"/>
          <w:szCs w:val="28"/>
          <w:lang w:val="en-US"/>
        </w:rPr>
        <w:t>tuberculum</w:t>
      </w:r>
      <w:r w:rsidRPr="00926FD8">
        <w:rPr>
          <w:rFonts w:ascii="Bookman Old Style" w:hAnsi="Bookman Old Style"/>
          <w:b/>
          <w:i/>
          <w:color w:val="000000" w:themeColor="text1"/>
          <w:sz w:val="28"/>
          <w:szCs w:val="28"/>
        </w:rPr>
        <w:t xml:space="preserve"> - бугорок)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- это хроническое инфекционное гранулематозное заболевание, вызываемое микобактериями туберкулеза (МВТ) с определенными закономерными фазами развития.</w:t>
      </w:r>
    </w:p>
    <w:p w:rsidR="00812D52" w:rsidRPr="00926FD8" w:rsidRDefault="00A04007" w:rsidP="00A04007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Эпидемиология туберкулеза, являясь разделом, составной частью фтизиатрии, изучает </w:t>
      </w:r>
      <w:r w:rsidRPr="00926FD8">
        <w:rPr>
          <w:rFonts w:ascii="Bookman Old Style" w:hAnsi="Bookman Old Style"/>
          <w:b/>
          <w:i/>
          <w:color w:val="000000" w:themeColor="text1"/>
          <w:sz w:val="28"/>
          <w:szCs w:val="28"/>
        </w:rPr>
        <w:t>источники заражения туберкулезом, пути передачи инфекции, распространенность туберкулеза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как инфекционного заболевания среди населения и наиболее угрожаемые группы населения, среди которых имеется наибольший риск заболевания туберкулезом. </w:t>
      </w:r>
    </w:p>
    <w:p w:rsidR="00812D52" w:rsidRPr="00926FD8" w:rsidRDefault="00812D52" w:rsidP="00812D52">
      <w:pPr>
        <w:pStyle w:val="a6"/>
        <w:ind w:left="-993" w:right="-284"/>
        <w:jc w:val="both"/>
        <w:rPr>
          <w:rFonts w:ascii="Bookman Old Style" w:hAnsi="Bookman Old Style"/>
          <w:b/>
          <w:sz w:val="28"/>
          <w:szCs w:val="28"/>
        </w:rPr>
      </w:pPr>
      <w:r w:rsidRPr="00926FD8">
        <w:rPr>
          <w:rFonts w:ascii="Bookman Old Style" w:hAnsi="Bookman Old Style"/>
          <w:b/>
          <w:sz w:val="28"/>
          <w:szCs w:val="28"/>
        </w:rPr>
        <w:t>Задачи эпидемиологии туберкулеза:</w:t>
      </w:r>
    </w:p>
    <w:p w:rsidR="00812D52" w:rsidRPr="00926FD8" w:rsidRDefault="00812D52" w:rsidP="00812D52">
      <w:pPr>
        <w:pStyle w:val="a6"/>
        <w:numPr>
          <w:ilvl w:val="0"/>
          <w:numId w:val="17"/>
        </w:numPr>
        <w:ind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Определение угрожаемых групп.</w:t>
      </w:r>
    </w:p>
    <w:p w:rsidR="00812D52" w:rsidRPr="00926FD8" w:rsidRDefault="00812D52" w:rsidP="00812D52">
      <w:pPr>
        <w:pStyle w:val="a6"/>
        <w:numPr>
          <w:ilvl w:val="0"/>
          <w:numId w:val="17"/>
        </w:numPr>
        <w:ind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Масштабы и значение инфекции.</w:t>
      </w:r>
    </w:p>
    <w:p w:rsidR="00812D52" w:rsidRPr="00926FD8" w:rsidRDefault="00812D52" w:rsidP="00812D52">
      <w:pPr>
        <w:pStyle w:val="a6"/>
        <w:numPr>
          <w:ilvl w:val="0"/>
          <w:numId w:val="17"/>
        </w:numPr>
        <w:ind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Временные характеристики заболевания.</w:t>
      </w:r>
    </w:p>
    <w:p w:rsidR="00812D52" w:rsidRPr="00926FD8" w:rsidRDefault="00812D52" w:rsidP="00812D52">
      <w:pPr>
        <w:pStyle w:val="a6"/>
        <w:numPr>
          <w:ilvl w:val="0"/>
          <w:numId w:val="17"/>
        </w:numPr>
        <w:ind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География заболеваний.</w:t>
      </w:r>
    </w:p>
    <w:p w:rsidR="00812D52" w:rsidRPr="00926FD8" w:rsidRDefault="00812D52" w:rsidP="00812D52">
      <w:pPr>
        <w:pStyle w:val="a6"/>
        <w:numPr>
          <w:ilvl w:val="0"/>
          <w:numId w:val="17"/>
        </w:numPr>
        <w:ind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Резервуары и механизмы передачи.</w:t>
      </w:r>
    </w:p>
    <w:p w:rsidR="00812D52" w:rsidRPr="00926FD8" w:rsidRDefault="00812D52" w:rsidP="00812D52">
      <w:pPr>
        <w:pStyle w:val="a6"/>
        <w:numPr>
          <w:ilvl w:val="0"/>
          <w:numId w:val="17"/>
        </w:numPr>
        <w:ind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Факторы риска: почему одни инфицированные лица заболевают, а другие нет.</w:t>
      </w:r>
    </w:p>
    <w:p w:rsidR="000B4F2D" w:rsidRPr="00926FD8" w:rsidRDefault="00A04007" w:rsidP="00A04007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>Необходимо учитывать, что туберкулез является не только медико-биологической проблемой, связанной со взаимодействием организма человека и возбудителя, но и проблемой социальной, поскольку социальные факторы влияют на состояние здоровья населения в целом и отдельных его групп. В частности, большое значение имеют материальный уровень жизни, санитарная грамотность и культура, род занятий, жилищные условия, обеспеченность медицинской помощью и др. Демографические особенности также должны быть приняты во внимание при изучении туберкулеза с эпидемиологических позиций: возрастной состав населения, в том числе удельный вес детей, распределение по полу, рождаемость, плотность населения и т. д.</w:t>
      </w:r>
    </w:p>
    <w:p w:rsidR="00977C64" w:rsidRPr="00977C64" w:rsidRDefault="00977C64" w:rsidP="000B4F2D">
      <w:pPr>
        <w:spacing w:before="100" w:beforeAutospacing="1" w:after="100" w:afterAutospacing="1"/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</w:p>
    <w:p w:rsidR="00F9147B" w:rsidRPr="00926FD8" w:rsidRDefault="000B4F2D" w:rsidP="000B4F2D">
      <w:pPr>
        <w:pStyle w:val="a3"/>
        <w:numPr>
          <w:ilvl w:val="0"/>
          <w:numId w:val="13"/>
        </w:numPr>
        <w:ind w:right="-426"/>
        <w:rPr>
          <w:rFonts w:ascii="Bookman Old Style" w:hAnsi="Bookman Old Style"/>
          <w:b/>
          <w:i/>
          <w:color w:val="000000" w:themeColor="text1"/>
          <w:sz w:val="32"/>
          <w:szCs w:val="32"/>
        </w:rPr>
      </w:pPr>
      <w:r w:rsidRPr="00926FD8">
        <w:rPr>
          <w:rFonts w:ascii="Bookman Old Style" w:hAnsi="Bookman Old Style"/>
          <w:b/>
          <w:i/>
          <w:color w:val="000000" w:themeColor="text1"/>
          <w:sz w:val="32"/>
          <w:szCs w:val="32"/>
        </w:rPr>
        <w:t>Источники заражения.</w:t>
      </w:r>
    </w:p>
    <w:p w:rsidR="00F9147B" w:rsidRPr="00926FD8" w:rsidRDefault="00F9147B" w:rsidP="000B4F2D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Основным источником заражения окружающих является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больной туберкулезом</w:t>
      </w:r>
      <w:r w:rsidR="001538D1"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 xml:space="preserve"> легких с массивным бактериовыделением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 xml:space="preserve">, </w:t>
      </w:r>
      <w:r w:rsidR="001538D1" w:rsidRPr="00926FD8">
        <w:rPr>
          <w:rFonts w:ascii="Bookman Old Style" w:hAnsi="Bookman Old Style" w:cs="Arial"/>
          <w:color w:val="000000" w:themeColor="text1"/>
          <w:sz w:val="28"/>
          <w:szCs w:val="28"/>
        </w:rPr>
        <w:t>который за сутки може</w:t>
      </w:r>
      <w:r w:rsidR="001538D1" w:rsidRPr="00023C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т с мокротой выделить миллиард и более микобактерий </w:t>
      </w:r>
      <w:r w:rsidR="001538D1" w:rsidRPr="00023CD8">
        <w:rPr>
          <w:rFonts w:ascii="Bookman Old Style" w:hAnsi="Bookman Old Style" w:cs="Arial"/>
          <w:color w:val="000000" w:themeColor="text1"/>
          <w:sz w:val="28"/>
          <w:szCs w:val="28"/>
        </w:rPr>
        <w:lastRenderedPageBreak/>
        <w:t xml:space="preserve">туберкулеза (МБТ). При скудном бактериовыделении, когда МБТ обнаруживаются лишь специальными методами (бактериологические пробы), заражение окружающих значительно меньше. Опасность также невелика при выделении больными МБТ </w:t>
      </w:r>
      <w:r w:rsidR="001538D1" w:rsidRPr="00926FD8">
        <w:rPr>
          <w:rFonts w:ascii="Bookman Old Style" w:hAnsi="Bookman Old Style" w:cs="Arial"/>
          <w:color w:val="000000" w:themeColor="text1"/>
          <w:sz w:val="28"/>
          <w:szCs w:val="28"/>
        </w:rPr>
        <w:t>не с мокротой, а с мочой, гноем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>. Наибольшую опасность представляют больные с обильным, постоянным бактериовыделением, которое выявляется с помощью микроскопии. Однако и при скудном бактериовыделении, обнаруживаемом только при посеве на питательные среды, больные также могут заражать окружающих, особенно при тесном контакте.</w:t>
      </w:r>
    </w:p>
    <w:p w:rsidR="00F9147B" w:rsidRPr="00926FD8" w:rsidRDefault="001538D1" w:rsidP="000B4F2D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>Больные с нелегочным</w:t>
      </w:r>
      <w:r w:rsidR="00F9147B" w:rsidRPr="00926FD8">
        <w:rPr>
          <w:rFonts w:ascii="Bookman Old Style" w:hAnsi="Bookman Old Style"/>
          <w:color w:val="000000" w:themeColor="text1"/>
          <w:sz w:val="28"/>
          <w:szCs w:val="28"/>
        </w:rPr>
        <w:t>и формами туберкулеза, выделяющие микобактерии туберкулеза (туберкулез почек и мочевыводящих путей, свищевые формы туберкулеза костей и суставов, периферических лимфатических узлов и других органов), считаются также опасными для окружающих из-за риска заражения последних.</w:t>
      </w:r>
    </w:p>
    <w:p w:rsidR="001538D1" w:rsidRPr="00926FD8" w:rsidRDefault="001538D1" w:rsidP="001538D1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Вторым по значимости источником заражения является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крупный рогатый скот, больной туберкулезом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>. При этом наибольшая опасность создается для животноводов и других работников, контактирующих с животными. Остальные источники заражения туберкулезом имеют меньшее эпидемиологическое значение, так как встречаются реже. Такими источниками могут быть куры (Р. В. Тузова), различные животные (свиньи, овцы, верблюды и др.), в том числе и домашние (кошки, собаки) (Я. А. Благодарный).</w:t>
      </w:r>
    </w:p>
    <w:p w:rsidR="001538D1" w:rsidRPr="00926FD8" w:rsidRDefault="001538D1" w:rsidP="001538D1">
      <w:pPr>
        <w:pStyle w:val="a3"/>
        <w:ind w:right="-426" w:firstLine="0"/>
        <w:rPr>
          <w:rFonts w:ascii="Bookman Old Style" w:hAnsi="Bookman Old Style"/>
          <w:color w:val="000000" w:themeColor="text1"/>
          <w:sz w:val="28"/>
          <w:szCs w:val="28"/>
        </w:rPr>
      </w:pPr>
    </w:p>
    <w:p w:rsidR="001538D1" w:rsidRPr="00926FD8" w:rsidRDefault="001538D1" w:rsidP="001538D1">
      <w:pPr>
        <w:pStyle w:val="a3"/>
        <w:numPr>
          <w:ilvl w:val="0"/>
          <w:numId w:val="13"/>
        </w:numPr>
        <w:ind w:right="-426"/>
        <w:rPr>
          <w:rFonts w:ascii="Bookman Old Style" w:hAnsi="Bookman Old Style"/>
          <w:b/>
          <w:i/>
          <w:color w:val="000000" w:themeColor="text1"/>
          <w:sz w:val="32"/>
          <w:szCs w:val="32"/>
        </w:rPr>
      </w:pPr>
      <w:r w:rsidRPr="00926FD8">
        <w:rPr>
          <w:rFonts w:ascii="Bookman Old Style" w:hAnsi="Bookman Old Style"/>
          <w:b/>
          <w:i/>
          <w:color w:val="000000" w:themeColor="text1"/>
          <w:sz w:val="32"/>
          <w:szCs w:val="32"/>
        </w:rPr>
        <w:t>Пути передачи инфекции.</w:t>
      </w:r>
    </w:p>
    <w:p w:rsidR="00F9147B" w:rsidRPr="00926FD8" w:rsidRDefault="00F9147B" w:rsidP="000B4F2D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Заражение туберкулезом может быть при наличии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прямого контакта с больным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, который рассеивает микобактерии при кашле, чиханье, с капельками слюны при разговоре, поцелуях и т. д. С давних пор основным путем заражения считался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воздушно-капельный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>. Однако заражение возможно и без прямого контакта с больным — при соприкосновении с зараженными предметами, бельем, с пылевыми частицами, содержащими засохшую мокроту, другим материалом, содержащим микобактерии (воздушно-пылевой путь заражения). Естественно, что опасность воздушно-пылевого заражения возрастает при невыполнении больным правил личной гигиены, недостаточной дезинфекции или ее отсутствии, при некачественной уборке помещения. В связи с тем что микобактерии туберкулеза обладают высокой устойчивостью к воздействию внешних факторов, они длительное время (месяцы и годы) сохраняют жизнеспособность и патогенность в темноте в почве и сточных водах, при низкой температуре и обработке многими дезинфицирующими средствами, — воздушно-пылевой путь заражения заслуживает особого внимания.</w:t>
      </w:r>
    </w:p>
    <w:p w:rsidR="00F9147B" w:rsidRPr="00926FD8" w:rsidRDefault="00F9147B" w:rsidP="000B4F2D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Заражение туберкулезом возможно также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алиментарным путем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при пользовании общей посудой.</w:t>
      </w:r>
    </w:p>
    <w:p w:rsidR="001538D1" w:rsidRPr="00926FD8" w:rsidRDefault="001538D1" w:rsidP="001538D1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lastRenderedPageBreak/>
        <w:t xml:space="preserve">При контакте с больными животными заражение также чаще происходит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воздушно-капельным или воздушно-пылевым путем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. Возможен и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алиментарный путь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заражения — при потреблении некипяченого или непастеризованного молока, или приготовленных из него продуктов. Следовательно, алиментарный путь заражения может иметь место и при отсутствии прямого контакта с больными животными.</w:t>
      </w:r>
    </w:p>
    <w:p w:rsidR="00F9147B" w:rsidRPr="00926FD8" w:rsidRDefault="00F9147B" w:rsidP="000B4F2D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>От больного туберкулезом человека заражение происходит обычно человеческим видом микобактерий туберкулеза. Для человека эпидемиологически опасным является не только этот вид микобактерий, но и бычий ви</w:t>
      </w:r>
      <w:r w:rsidR="001538D1" w:rsidRPr="00926FD8">
        <w:rPr>
          <w:rFonts w:ascii="Bookman Old Style" w:hAnsi="Bookman Old Style"/>
          <w:color w:val="000000" w:themeColor="text1"/>
          <w:sz w:val="28"/>
          <w:szCs w:val="28"/>
        </w:rPr>
        <w:t>д (Я. А. Благодарный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>). Особенностью заболев</w:t>
      </w:r>
      <w:r w:rsidR="001538D1" w:rsidRPr="00926FD8">
        <w:rPr>
          <w:rFonts w:ascii="Bookman Old Style" w:hAnsi="Bookman Old Style"/>
          <w:color w:val="000000" w:themeColor="text1"/>
          <w:sz w:val="28"/>
          <w:szCs w:val="28"/>
        </w:rPr>
        <w:t>ания туберкулезом, вызванны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>м бычьим видом микобактерий, является частое поражение мочеполовых органов и периферических лимфатических узлов (К. К. Курманбаев), лекарственная резистентность к изониазиду, что затрудняет химиотерапию. Легочный туберкулез иногда приобретает прогрессирующее течение, особенно в условиях позднего выявления заболевания.</w:t>
      </w:r>
    </w:p>
    <w:p w:rsidR="00F9147B" w:rsidRPr="00926FD8" w:rsidRDefault="00F9147B" w:rsidP="000B4F2D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Заражение человека может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иногда вызываться птичьим видом микобактерий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, которые обычно обладают полирезистентностью к химиопрепаратам. В случае возникновения заболевания (что отмечается весьма редко) оно, как правило, принимает прогрессирующий характер с образованием множественных деструкции в легких. У отдельных лиц отмечается заражение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различными атипичными микобактериями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. Вызванное ими заболевание в настоящее время принято называть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микобактериозом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>. По клинико-рентгенологическим проявлениям и морфологическим реакциям оно не отличается от туберкулеза. Пути заражения атипичными микобактериями не описаны, хотя резервуар инфекции уже известен — почва, водоемы. Многие животные, в том числе крупный рогатый скот, могут быть заражены атипичными микобактериями, которые длительное время сохраняются в их организме. Заболевания микобактериозом носят спорадический характер, случаи передачи инфекции от человека к человеку не описаны.</w:t>
      </w:r>
    </w:p>
    <w:p w:rsidR="001538D1" w:rsidRPr="00926FD8" w:rsidRDefault="001538D1" w:rsidP="000B4F2D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</w:p>
    <w:p w:rsidR="001538D1" w:rsidRPr="00926FD8" w:rsidRDefault="001538D1" w:rsidP="001538D1">
      <w:pPr>
        <w:pStyle w:val="a3"/>
        <w:numPr>
          <w:ilvl w:val="0"/>
          <w:numId w:val="13"/>
        </w:numPr>
        <w:ind w:right="-426"/>
        <w:rPr>
          <w:rFonts w:ascii="Bookman Old Style" w:hAnsi="Bookman Old Style"/>
          <w:b/>
          <w:i/>
          <w:color w:val="000000" w:themeColor="text1"/>
          <w:sz w:val="32"/>
          <w:szCs w:val="32"/>
        </w:rPr>
      </w:pPr>
      <w:r w:rsidRPr="00926FD8">
        <w:rPr>
          <w:rFonts w:ascii="Bookman Old Style" w:hAnsi="Bookman Old Style"/>
          <w:b/>
          <w:i/>
          <w:color w:val="000000" w:themeColor="text1"/>
          <w:sz w:val="32"/>
          <w:szCs w:val="32"/>
        </w:rPr>
        <w:t>Восприимчивость человека к туберкулезной инфекции.</w:t>
      </w:r>
    </w:p>
    <w:p w:rsidR="00F9147B" w:rsidRPr="00926FD8" w:rsidRDefault="00F9147B" w:rsidP="000B4F2D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Как известно, инфекционный процесс является результатом взаимодействия возбудителя (микобактерий туберкулеза) и организма, поэтому в эпидемиологических исследованиях важное место занимает изучение восприимчивости человека в туберкулезной инфекции. </w:t>
      </w:r>
      <w:r w:rsidR="0089446F"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Человек обладает высокой естественной сопротивляемостью к туберкулезу. Однако сопротивляемость на протяжении жизни неодинакова и на заболеваемость туберкулезом влияют пол, возраст, сопутствующие заболевания, условия жизни и др.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Наиболее опасно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заражение туберкулезом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в детском возрасте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, особенно в раннем детском возрасте (до года и в 1—5 лет). В этот период естественная резистентность еще несовершенна и не совершенствуется из-за недостаточного развития иммунологических механизмов. Определенную роль играет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 xml:space="preserve">наследственная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lastRenderedPageBreak/>
        <w:t>предрасположенность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или, наоборот,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резистентность к туберкулезу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>. С возрастом эти механизмы совершенствуются, приобретают значение другие факторы, которые отрицательно влияют на восприимчивость: недостаточное питание, сопутствующие заболевания, тяжелая работа, приводящая к систематическому переутомлению, нервно-психические срывы (стрессовые состояния) и т. д.</w:t>
      </w:r>
    </w:p>
    <w:p w:rsidR="00F9147B" w:rsidRPr="00926FD8" w:rsidRDefault="00F9147B" w:rsidP="000B4F2D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Очень большое влияние на течение инфекционного процесса оказывает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наличие или отсутствие приобретенного иммунитета у заразившихся туберкулезом людей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. Как ни важны индивидуальные особенности каждого человека, эпидемиология туберкулеза изучает общие закономерности, определяющие распространение туберкулеза среди населения или его отдельных групп. Этим эпидемиологический подход к проблеме туберкулеза отличается от клинического, который изучает индивидуум. С данных позиций очень важно среди населения выделить группы с наибольшей восприимчивостью к туберкулезу. Такие группы принято называть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группами населения с повышенным риском развития туберкулеза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>.</w:t>
      </w:r>
    </w:p>
    <w:p w:rsidR="00F9147B" w:rsidRPr="00926FD8" w:rsidRDefault="00F9147B" w:rsidP="000B4F2D">
      <w:pPr>
        <w:pStyle w:val="a3"/>
        <w:ind w:left="-1134" w:right="-426" w:firstLine="425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Принимая во внимание патогенез туберкулеза, повышенный риск развития первичных форм туберкулеза имеют </w:t>
      </w:r>
      <w:r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неинфицированные лица, дети, подростки и взрослые до 30 лет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>, так как с увеличением возраста среди населения возрастает число инфицированных туберкулезом лиц: к 40 годам число таких случаев достигает 70—90%. Число инфицированных людей также рассматривается как эпидемиологический показатель — инфицированность, которая выражается в процентах, т. е. на 100 жителей. Часто инфицированность определяют применительно к различным возрастным группам. В странах, в которых проводятся противотуберкулезная иммунизация новорожденных, ревакцинация детей и подростков, определение показателя инфицированности населения сталкивается с большими трудностями из-за появления положительной туберкулиновой пробы после вакцинации и ревакцинации. Тем не менее разработана методика расчетов, позволяющая установить «риск заражения» и взаимосвязь между этим показателем и численностью больных заразными формами туберкулеза.</w:t>
      </w:r>
    </w:p>
    <w:p w:rsidR="00F9147B" w:rsidRPr="00926FD8" w:rsidRDefault="00F9147B" w:rsidP="000B4F2D">
      <w:pPr>
        <w:spacing w:before="100" w:beforeAutospacing="1" w:after="100" w:afterAutospacing="1"/>
        <w:ind w:left="-1134" w:right="-426" w:firstLine="425"/>
        <w:jc w:val="both"/>
        <w:outlineLvl w:val="3"/>
        <w:rPr>
          <w:rFonts w:ascii="Bookman Old Style" w:hAnsi="Bookman Old Style"/>
          <w:b/>
          <w:bCs/>
          <w:color w:val="000000" w:themeColor="text1"/>
          <w:sz w:val="28"/>
          <w:szCs w:val="28"/>
          <w:lang w:val="en-US"/>
        </w:rPr>
      </w:pPr>
    </w:p>
    <w:p w:rsidR="00023CD8" w:rsidRPr="00926FD8" w:rsidRDefault="001538D1" w:rsidP="001538D1">
      <w:pPr>
        <w:pStyle w:val="a5"/>
        <w:numPr>
          <w:ilvl w:val="0"/>
          <w:numId w:val="13"/>
        </w:numPr>
        <w:spacing w:before="100" w:beforeAutospacing="1" w:after="100" w:afterAutospacing="1"/>
        <w:ind w:right="-426"/>
        <w:jc w:val="both"/>
        <w:outlineLvl w:val="3"/>
        <w:rPr>
          <w:rFonts w:ascii="Bookman Old Style" w:hAnsi="Bookman Old Style"/>
          <w:b/>
          <w:bCs/>
          <w:i/>
          <w:color w:val="000000" w:themeColor="text1"/>
          <w:sz w:val="32"/>
          <w:szCs w:val="32"/>
        </w:rPr>
      </w:pPr>
      <w:r w:rsidRPr="00926FD8">
        <w:rPr>
          <w:rFonts w:ascii="Bookman Old Style" w:hAnsi="Bookman Old Style"/>
          <w:b/>
          <w:bCs/>
          <w:i/>
          <w:color w:val="000000" w:themeColor="text1"/>
          <w:sz w:val="32"/>
          <w:szCs w:val="32"/>
        </w:rPr>
        <w:t>Эпидемиологическая обстановка</w:t>
      </w:r>
      <w:r w:rsidR="00A04007" w:rsidRPr="00926FD8">
        <w:rPr>
          <w:rFonts w:ascii="Bookman Old Style" w:hAnsi="Bookman Old Style"/>
          <w:b/>
          <w:bCs/>
          <w:i/>
          <w:color w:val="000000" w:themeColor="text1"/>
          <w:sz w:val="32"/>
          <w:szCs w:val="32"/>
        </w:rPr>
        <w:t xml:space="preserve"> в мире и Беларуси.</w:t>
      </w:r>
    </w:p>
    <w:p w:rsidR="001538D1" w:rsidRPr="00926FD8" w:rsidRDefault="00023CD8" w:rsidP="001538D1">
      <w:pPr>
        <w:ind w:left="-1134" w:right="-426" w:firstLine="567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br/>
      </w:r>
      <w:r w:rsidR="00D215E5"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      </w:t>
      </w: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Эпидемиологическую обстановку определяют следующие наиболее важные статистические показатели: инфицированность, заболеваемость, болезненность и смертность от туберкулеза. </w:t>
      </w:r>
    </w:p>
    <w:p w:rsidR="001538D1" w:rsidRPr="00926FD8" w:rsidRDefault="00023CD8" w:rsidP="001538D1">
      <w:pPr>
        <w:ind w:left="-1134" w:right="-426" w:firstLine="567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br/>
      </w:r>
      <w:r w:rsidR="00D215E5" w:rsidRPr="00926FD8">
        <w:rPr>
          <w:rFonts w:ascii="Bookman Old Style" w:hAnsi="Bookman Old Style" w:cs="Arial"/>
          <w:b/>
          <w:bCs/>
          <w:color w:val="000000" w:themeColor="text1"/>
          <w:sz w:val="28"/>
          <w:szCs w:val="28"/>
        </w:rPr>
        <w:t xml:space="preserve">       </w:t>
      </w:r>
      <w:r w:rsidRPr="00023CD8">
        <w:rPr>
          <w:rFonts w:ascii="Bookman Old Style" w:hAnsi="Bookman Old Style" w:cs="Arial"/>
          <w:b/>
          <w:bCs/>
          <w:color w:val="000000" w:themeColor="text1"/>
          <w:sz w:val="28"/>
          <w:szCs w:val="28"/>
        </w:rPr>
        <w:t>Инфицированность МБТ</w:t>
      </w: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- отношение числа лиц, положительно реагирующих на туберкулин, к числу обследованных, за исключением лиц с поствакцинальной аллергией (в процентах).</w:t>
      </w:r>
    </w:p>
    <w:p w:rsidR="00927685" w:rsidRPr="00926FD8" w:rsidRDefault="001538D1" w:rsidP="00927685">
      <w:pPr>
        <w:ind w:left="-1134" w:right="-426" w:firstLine="567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lastRenderedPageBreak/>
        <w:t xml:space="preserve"> </w:t>
      </w:r>
      <w:r w:rsidR="00023CD8" w:rsidRPr="00023CD8">
        <w:rPr>
          <w:rFonts w:ascii="Bookman Old Style" w:hAnsi="Bookman Old Style" w:cs="Arial"/>
          <w:color w:val="000000" w:themeColor="text1"/>
          <w:sz w:val="28"/>
          <w:szCs w:val="28"/>
        </w:rPr>
        <w:br/>
      </w:r>
      <w:r w:rsidR="00D215E5" w:rsidRPr="00926FD8">
        <w:rPr>
          <w:rFonts w:ascii="Bookman Old Style" w:hAnsi="Bookman Old Style" w:cs="Arial"/>
          <w:b/>
          <w:bCs/>
          <w:color w:val="000000" w:themeColor="text1"/>
          <w:sz w:val="28"/>
          <w:szCs w:val="28"/>
        </w:rPr>
        <w:t xml:space="preserve">       </w:t>
      </w:r>
      <w:r w:rsidR="00023CD8" w:rsidRPr="00023CD8">
        <w:rPr>
          <w:rFonts w:ascii="Bookman Old Style" w:hAnsi="Bookman Old Style" w:cs="Arial"/>
          <w:b/>
          <w:bCs/>
          <w:color w:val="000000" w:themeColor="text1"/>
          <w:sz w:val="28"/>
          <w:szCs w:val="28"/>
        </w:rPr>
        <w:t>Заболеваемость</w:t>
      </w:r>
      <w:r w:rsidR="00023CD8" w:rsidRPr="00023C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- число впервые выявленных больных активным туберкулезом в течение года в расчете на 100 000 населения. </w:t>
      </w:r>
    </w:p>
    <w:p w:rsidR="00927685" w:rsidRPr="00926FD8" w:rsidRDefault="00023CD8" w:rsidP="00927685">
      <w:pPr>
        <w:ind w:left="-1134" w:right="-426" w:firstLine="567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br/>
      </w:r>
      <w:r w:rsidR="00D215E5" w:rsidRPr="00926FD8">
        <w:rPr>
          <w:rFonts w:ascii="Bookman Old Style" w:hAnsi="Bookman Old Style" w:cs="Arial"/>
          <w:b/>
          <w:bCs/>
          <w:color w:val="000000" w:themeColor="text1"/>
          <w:sz w:val="28"/>
          <w:szCs w:val="28"/>
        </w:rPr>
        <w:t xml:space="preserve">       </w:t>
      </w:r>
      <w:r w:rsidRPr="00023CD8">
        <w:rPr>
          <w:rFonts w:ascii="Bookman Old Style" w:hAnsi="Bookman Old Style" w:cs="Arial"/>
          <w:b/>
          <w:bCs/>
          <w:color w:val="000000" w:themeColor="text1"/>
          <w:sz w:val="28"/>
          <w:szCs w:val="28"/>
        </w:rPr>
        <w:t>Болезненность</w:t>
      </w: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(распространенность) - общее число больных активным туберкулезом, состоящих на учете в лечебных учреждениях на конец года, в расчете на 100 000 населения. </w:t>
      </w:r>
      <w:r w:rsidR="00927685" w:rsidRPr="00926FD8">
        <w:rPr>
          <w:rFonts w:ascii="Bookman Old Style" w:hAnsi="Bookman Old Style"/>
          <w:sz w:val="28"/>
          <w:szCs w:val="28"/>
        </w:rPr>
        <w:t>Особое значение имеет показатель болезненности открытыми формами туберкулеза легких. Таким образом, распространенность отражает совокупную болезненность туберкулезом. Если бы все новые случаи были быстро излечены, то частота новых случаев и распространенность стали бы близко совпадающими. Но если пациенты не получают лечения или не полностью излечиваются, то накапливаются хронические формы туберкулеза, тем самым формируя различия в частоте новых случаев и распространенности туберкулеза.</w:t>
      </w:r>
    </w:p>
    <w:p w:rsidR="00A04007" w:rsidRPr="00926FD8" w:rsidRDefault="00784B8A" w:rsidP="00927685">
      <w:pPr>
        <w:pStyle w:val="a6"/>
        <w:ind w:left="-1134" w:right="-426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 w:cs="Arial"/>
          <w:b/>
          <w:bCs/>
          <w:color w:val="000000" w:themeColor="text1"/>
          <w:sz w:val="28"/>
          <w:szCs w:val="28"/>
        </w:rPr>
        <w:t xml:space="preserve">       </w:t>
      </w:r>
      <w:r w:rsidR="00023CD8" w:rsidRPr="00023CD8">
        <w:rPr>
          <w:rFonts w:ascii="Bookman Old Style" w:hAnsi="Bookman Old Style" w:cs="Arial"/>
          <w:b/>
          <w:bCs/>
          <w:color w:val="000000" w:themeColor="text1"/>
          <w:sz w:val="28"/>
          <w:szCs w:val="28"/>
        </w:rPr>
        <w:t>Смертность</w:t>
      </w:r>
      <w:r w:rsidR="00023CD8" w:rsidRPr="00023C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- число лиц, умерших от туберкулеза в течение года, в расчете на 100000 населения. </w:t>
      </w:r>
      <w:r w:rsidR="00023CD8" w:rsidRPr="00023CD8">
        <w:rPr>
          <w:rFonts w:ascii="Bookman Old Style" w:hAnsi="Bookman Old Style" w:cs="Arial"/>
          <w:color w:val="000000" w:themeColor="text1"/>
          <w:sz w:val="28"/>
          <w:szCs w:val="28"/>
        </w:rPr>
        <w:br/>
      </w:r>
      <w:r w:rsidR="00023CD8" w:rsidRPr="00023CD8">
        <w:rPr>
          <w:rFonts w:ascii="Bookman Old Style" w:hAnsi="Bookman Old Style" w:cs="Arial"/>
          <w:color w:val="000000" w:themeColor="text1"/>
          <w:sz w:val="28"/>
          <w:szCs w:val="28"/>
        </w:rPr>
        <w:br/>
      </w: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      </w:t>
      </w:r>
      <w:r w:rsidR="00023CD8" w:rsidRPr="00023CD8">
        <w:rPr>
          <w:rFonts w:ascii="Bookman Old Style" w:hAnsi="Bookman Old Style" w:cs="Arial"/>
          <w:color w:val="000000" w:themeColor="text1"/>
          <w:sz w:val="28"/>
          <w:szCs w:val="28"/>
        </w:rPr>
        <w:t>В разных странах и регионах эпидемиологическая обстановка в связи с туберкулезной инфекцией различная. В экономически развитых странах отмечаются низкие, а в развивающихся</w:t>
      </w:r>
      <w:r w:rsidR="001538D1"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-</w:t>
      </w:r>
      <w:r w:rsidR="00023CD8" w:rsidRPr="00023C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высокие показатели распространенности туберкулеза. Об истинном состоянии эпидемиологической обстановки судить трудно из-за неравноценности статистических данных, поступающих из разных стран. Однако работа, проводимая ВОЗ, Международным противотуберкулезным союзом и органами здравоохранения, позволяет составить общее представление об основных эпидемиологических показателях. </w:t>
      </w:r>
    </w:p>
    <w:p w:rsidR="00A04007" w:rsidRPr="00F9147B" w:rsidRDefault="00A04007" w:rsidP="00A04007">
      <w:pPr>
        <w:spacing w:before="100" w:beforeAutospacing="1" w:after="100" w:afterAutospacing="1"/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F9147B">
        <w:rPr>
          <w:rFonts w:ascii="Bookman Old Style" w:hAnsi="Bookman Old Style"/>
          <w:color w:val="000000" w:themeColor="text1"/>
          <w:sz w:val="28"/>
          <w:szCs w:val="28"/>
        </w:rPr>
        <w:t xml:space="preserve">К настоящему времени около трети населения мира инфицированы </w:t>
      </w:r>
      <w:r w:rsidRPr="00F9147B">
        <w:rPr>
          <w:rFonts w:ascii="Bookman Old Style" w:hAnsi="Bookman Old Style"/>
          <w:b/>
          <w:i/>
          <w:color w:val="000000" w:themeColor="text1"/>
          <w:sz w:val="28"/>
          <w:szCs w:val="28"/>
        </w:rPr>
        <w:t>Mycobacterium tuberculosis (МБТ)</w:t>
      </w:r>
      <w:r w:rsidRPr="00F9147B">
        <w:rPr>
          <w:rFonts w:ascii="Bookman Old Style" w:hAnsi="Bookman Old Style"/>
          <w:color w:val="000000" w:themeColor="text1"/>
          <w:sz w:val="28"/>
          <w:szCs w:val="28"/>
        </w:rPr>
        <w:t xml:space="preserve">. Каждый год 1% населения планеты инфицируется туберкулезом. Ежегодно регистрируют примерно 8,4 миллиона новых 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>случаев туберкулеза и примерно 2</w:t>
      </w:r>
      <w:r w:rsidRPr="00F9147B">
        <w:rPr>
          <w:rFonts w:ascii="Bookman Old Style" w:hAnsi="Bookman Old Style"/>
          <w:color w:val="000000" w:themeColor="text1"/>
          <w:sz w:val="28"/>
          <w:szCs w:val="28"/>
        </w:rPr>
        <w:t xml:space="preserve"> миллиона человек умирают от этого заболевания. МТБ убивают больше людей, чем какой-либ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>о другой возбудитель инфекции. Т</w:t>
      </w:r>
      <w:r w:rsidRPr="00F9147B">
        <w:rPr>
          <w:rFonts w:ascii="Bookman Old Style" w:hAnsi="Bookman Old Style"/>
          <w:color w:val="000000" w:themeColor="text1"/>
          <w:sz w:val="28"/>
          <w:szCs w:val="28"/>
        </w:rPr>
        <w:t>уберкулез имеет распространение преимущественно среди людей трудоспособного возраста. В странах Европейского региона туберкулез лидирует среди инфекционных заболеваний, приводящих к смерти молодежи и взрослого населения. В 16 (</w:t>
      </w:r>
      <w:r w:rsidRPr="00F9147B">
        <w:rPr>
          <w:rFonts w:ascii="Bookman Old Style" w:hAnsi="Bookman Old Style"/>
          <w:i/>
          <w:color w:val="000000" w:themeColor="text1"/>
          <w:sz w:val="28"/>
          <w:szCs w:val="28"/>
        </w:rPr>
        <w:t>Армения, Азербайджан, Белоруссия, Эстония, Грузия, Казахстан, Киргизстан, Латвия, Литва, Республика Молдова, Румыния, Российская Федерация, Таджикистан, Туркменистан, Украина, Узбекистан</w:t>
      </w:r>
      <w:r w:rsidRPr="00F9147B">
        <w:rPr>
          <w:rFonts w:ascii="Bookman Old Style" w:hAnsi="Bookman Old Style"/>
          <w:color w:val="000000" w:themeColor="text1"/>
          <w:sz w:val="28"/>
          <w:szCs w:val="28"/>
        </w:rPr>
        <w:t xml:space="preserve">) из 51 страны Европейского региона </w:t>
      </w:r>
      <w:r w:rsidRPr="00F9147B">
        <w:rPr>
          <w:rFonts w:ascii="Bookman Old Style" w:hAnsi="Bookman Old Style"/>
          <w:b/>
          <w:color w:val="000000" w:themeColor="text1"/>
          <w:sz w:val="28"/>
          <w:szCs w:val="28"/>
        </w:rPr>
        <w:t>ситуация по туберкулезу</w:t>
      </w:r>
      <w:r w:rsidRPr="00F9147B">
        <w:rPr>
          <w:rFonts w:ascii="Bookman Old Style" w:hAnsi="Bookman Old Style"/>
          <w:color w:val="000000" w:themeColor="text1"/>
          <w:sz w:val="28"/>
          <w:szCs w:val="28"/>
        </w:rPr>
        <w:t xml:space="preserve"> оценивается как </w:t>
      </w:r>
      <w:r w:rsidRPr="00F9147B">
        <w:rPr>
          <w:rFonts w:ascii="Bookman Old Style" w:hAnsi="Bookman Old Style"/>
          <w:b/>
          <w:color w:val="000000" w:themeColor="text1"/>
          <w:sz w:val="28"/>
          <w:szCs w:val="28"/>
        </w:rPr>
        <w:t>критическая</w:t>
      </w:r>
      <w:r w:rsidRPr="00F9147B">
        <w:rPr>
          <w:rFonts w:ascii="Bookman Old Style" w:hAnsi="Bookman Old Style"/>
          <w:color w:val="000000" w:themeColor="text1"/>
          <w:sz w:val="28"/>
          <w:szCs w:val="28"/>
        </w:rPr>
        <w:t>, за последние 10 лет число зарегистрированных в этих странах больных туберкулезом резко увеличилось. Так, в 2001 г. в Европейском регионе было зарегистрировано более 368 000 новых больных туберкулезом - из них около 80% пришлось на долю стран бывшего СССР и Румынии.</w:t>
      </w:r>
    </w:p>
    <w:p w:rsidR="00A04007" w:rsidRPr="00F9147B" w:rsidRDefault="00A04007" w:rsidP="00A04007">
      <w:pPr>
        <w:spacing w:before="100" w:beforeAutospacing="1" w:after="100" w:afterAutospacing="1"/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F9147B">
        <w:rPr>
          <w:rFonts w:ascii="Bookman Old Style" w:hAnsi="Bookman Old Style"/>
          <w:color w:val="000000" w:themeColor="text1"/>
          <w:sz w:val="28"/>
          <w:szCs w:val="28"/>
        </w:rPr>
        <w:t xml:space="preserve">Если система борьбы с туберкулезомом в дальнейшем не будет улучшена, то по прогнозам за период с 2000 по 2020 годы будет </w:t>
      </w:r>
      <w:r w:rsidRPr="00F9147B">
        <w:rPr>
          <w:rFonts w:ascii="Bookman Old Style" w:hAnsi="Bookman Old Style"/>
          <w:color w:val="000000" w:themeColor="text1"/>
          <w:sz w:val="28"/>
          <w:szCs w:val="28"/>
        </w:rPr>
        <w:lastRenderedPageBreak/>
        <w:t>зарегистрирован почти 1 миллиард инфицированных, 200 миллионов человек заболеют туберкулезомом, а около 40 миллионов умрут от этого заболевания.</w:t>
      </w:r>
    </w:p>
    <w:p w:rsidR="00A04007" w:rsidRPr="00977C64" w:rsidRDefault="00A04007" w:rsidP="00A04007">
      <w:pPr>
        <w:spacing w:before="100" w:beforeAutospacing="1" w:after="100" w:afterAutospacing="1"/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77C64">
        <w:rPr>
          <w:rFonts w:ascii="Bookman Old Style" w:hAnsi="Bookman Old Style"/>
          <w:color w:val="000000" w:themeColor="text1"/>
          <w:sz w:val="28"/>
          <w:szCs w:val="28"/>
        </w:rPr>
        <w:t xml:space="preserve">На Украине в 1995 году </w:t>
      </w:r>
      <w:hyperlink r:id="rId5" w:tooltip="ВОЗ" w:history="1">
        <w:r w:rsidRPr="00926FD8">
          <w:rPr>
            <w:rFonts w:ascii="Bookman Old Style" w:hAnsi="Bookman Old Style"/>
            <w:color w:val="000000" w:themeColor="text1"/>
            <w:sz w:val="28"/>
            <w:szCs w:val="28"/>
          </w:rPr>
          <w:t>ВОЗ</w:t>
        </w:r>
      </w:hyperlink>
      <w:r w:rsidRPr="00977C64">
        <w:rPr>
          <w:rFonts w:ascii="Bookman Old Style" w:hAnsi="Bookman Old Style"/>
          <w:color w:val="000000" w:themeColor="text1"/>
          <w:sz w:val="28"/>
          <w:szCs w:val="28"/>
        </w:rPr>
        <w:t xml:space="preserve"> объявила </w:t>
      </w:r>
      <w:hyperlink r:id="rId6" w:tooltip="Эпидемия" w:history="1">
        <w:r w:rsidRPr="00926FD8">
          <w:rPr>
            <w:rFonts w:ascii="Bookman Old Style" w:hAnsi="Bookman Old Style"/>
            <w:color w:val="000000" w:themeColor="text1"/>
            <w:sz w:val="28"/>
            <w:szCs w:val="28"/>
          </w:rPr>
          <w:t>эпидемию</w:t>
        </w:r>
      </w:hyperlink>
      <w:r w:rsidRPr="00977C64">
        <w:rPr>
          <w:rFonts w:ascii="Bookman Old Style" w:hAnsi="Bookman Old Style"/>
          <w:color w:val="000000" w:themeColor="text1"/>
          <w:sz w:val="28"/>
          <w:szCs w:val="28"/>
        </w:rPr>
        <w:t xml:space="preserve"> туберкулёза.</w:t>
      </w:r>
    </w:p>
    <w:p w:rsidR="00A04007" w:rsidRPr="00977C64" w:rsidRDefault="00784B8A" w:rsidP="00A04007">
      <w:pPr>
        <w:spacing w:before="100" w:beforeAutospacing="1" w:after="100" w:afterAutospacing="1"/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</w:t>
      </w:r>
      <w:r w:rsidR="00A04007" w:rsidRPr="00977C64">
        <w:rPr>
          <w:rFonts w:ascii="Bookman Old Style" w:hAnsi="Bookman Old Style"/>
          <w:color w:val="000000" w:themeColor="text1"/>
          <w:sz w:val="28"/>
          <w:szCs w:val="28"/>
        </w:rPr>
        <w:t>Отмечено, что заболеваемость туберкулёзом зависит от неблагоприятных условий (стрессовой нагрузки), а также от индивидуальных характеристик организма человека (например, от группы крови и возраста заболевшего). Из числа заболевших в целом доминирует возрастная группа 18 — 26 лет.</w:t>
      </w:r>
      <w:r w:rsidR="00A04007"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</w:t>
      </w:r>
    </w:p>
    <w:p w:rsidR="00A04007" w:rsidRPr="00926FD8" w:rsidRDefault="00784B8A" w:rsidP="00A04007">
      <w:pPr>
        <w:spacing w:before="100" w:beforeAutospacing="1" w:after="100" w:afterAutospacing="1"/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</w:t>
      </w:r>
      <w:r w:rsidR="00A04007" w:rsidRPr="00977C64">
        <w:rPr>
          <w:rFonts w:ascii="Bookman Old Style" w:hAnsi="Bookman Old Style"/>
          <w:color w:val="000000" w:themeColor="text1"/>
          <w:sz w:val="28"/>
          <w:szCs w:val="28"/>
        </w:rPr>
        <w:t>Однако, несмотря на этот факт, в странах, где заболеваемость туберкулезом значительно снизилась — таких, как Америка — доминировать среди заболевших стала статистическая группа пожилых людей.</w:t>
      </w:r>
    </w:p>
    <w:p w:rsidR="002A6709" w:rsidRPr="00926FD8" w:rsidRDefault="00784B8A" w:rsidP="00A04007">
      <w:pPr>
        <w:pStyle w:val="a5"/>
        <w:spacing w:before="100" w:beforeAutospacing="1" w:after="100" w:afterAutospacing="1"/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</w:t>
      </w:r>
      <w:r w:rsidR="00A04007"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В </w:t>
      </w:r>
      <w:hyperlink r:id="rId7" w:tooltip="Белоруссия" w:history="1">
        <w:r w:rsidR="00A04007" w:rsidRPr="00926FD8">
          <w:rPr>
            <w:rFonts w:ascii="Bookman Old Style" w:hAnsi="Bookman Old Style"/>
            <w:b/>
            <w:i/>
            <w:color w:val="000000" w:themeColor="text1"/>
            <w:sz w:val="28"/>
            <w:szCs w:val="28"/>
          </w:rPr>
          <w:t>Беларуси</w:t>
        </w:r>
      </w:hyperlink>
      <w:r w:rsidR="00A04007"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ежегодно туберкулёз поражает около 5 тысяч человек. </w:t>
      </w:r>
    </w:p>
    <w:p w:rsidR="002A6709" w:rsidRPr="00926FD8" w:rsidRDefault="00784B8A" w:rsidP="002A6709">
      <w:pPr>
        <w:tabs>
          <w:tab w:val="left" w:pos="1134"/>
        </w:tabs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</w:t>
      </w:r>
      <w:r w:rsidR="002A6709" w:rsidRPr="00926FD8">
        <w:rPr>
          <w:rFonts w:ascii="Bookman Old Style" w:hAnsi="Bookman Old Style"/>
          <w:color w:val="000000" w:themeColor="text1"/>
          <w:sz w:val="28"/>
          <w:szCs w:val="28"/>
        </w:rPr>
        <w:t>С 1991 г. наблюдается рост туберкулеза на 42,5%. Так, заболеваемость в 1990 году составляла 29,7, в 1993 г. - 37, в 1996 г. - 48,8, в 1998 г. - 54,9, в 1999 г. - 53,6 на 100 тыс. населения. Очень напряженной является эпидобстановка в тюрьмах, где заболеваемость заключенных выше в 28 раз. Увеличился показатель смертности населения от туберкулеза. Наблюдается утяжеление течения туберкулеза, увеличивается число деструктивных форм, участились случаи остропрогрессирующих форм, особенно казеозной пневмонии с наличием быстро развивающихся каверн, захватывающей 2-3 и более долей легких, остается высокой первичная инвалидность от туберкулеза.</w:t>
      </w:r>
    </w:p>
    <w:p w:rsidR="002A6709" w:rsidRPr="00926FD8" w:rsidRDefault="00784B8A" w:rsidP="002A6709">
      <w:pPr>
        <w:pStyle w:val="a5"/>
        <w:spacing w:before="100" w:beforeAutospacing="1" w:after="100" w:afterAutospacing="1"/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</w:t>
      </w:r>
      <w:r w:rsidR="002A6709" w:rsidRPr="00926FD8">
        <w:rPr>
          <w:rFonts w:ascii="Bookman Old Style" w:hAnsi="Bookman Old Style"/>
          <w:color w:val="000000" w:themeColor="text1"/>
          <w:sz w:val="28"/>
          <w:szCs w:val="28"/>
        </w:rPr>
        <w:t>Противотуберкулёзная вакцина в своё время серьёзно снизила детскую заболеваемость, которая продолжает оставаться одной из самых низких на постсоветском пространстве.</w:t>
      </w:r>
    </w:p>
    <w:p w:rsidR="00A04007" w:rsidRPr="00926FD8" w:rsidRDefault="00023CD8" w:rsidP="002A6709">
      <w:pPr>
        <w:pStyle w:val="a5"/>
        <w:spacing w:before="100" w:beforeAutospacing="1" w:after="100" w:afterAutospacing="1"/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br/>
      </w:r>
      <w:r w:rsidR="00784B8A"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      </w:t>
      </w: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В оценке эпидемиологической ситуации важное значение имеет </w:t>
      </w:r>
      <w:r w:rsidRPr="00926FD8">
        <w:rPr>
          <w:rFonts w:ascii="Bookman Old Style" w:hAnsi="Bookman Old Style" w:cs="Arial"/>
          <w:b/>
          <w:color w:val="000000" w:themeColor="text1"/>
          <w:sz w:val="28"/>
          <w:szCs w:val="28"/>
        </w:rPr>
        <w:t>показатель инфицированности МБТ</w:t>
      </w: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>, который характеризует объем резервуара туберкулезной инфекции среди населения. Отмечается смещение первичного инфицирования с детского возраста на более старшие возрастные группы. При этом снижение инфицированности среди детей в первую очередь объясняется уменьшением числа источников распространения туберкулезной инфекции и проведением массовых вакцинаций и ревакцинаций БЦЖ.</w:t>
      </w:r>
    </w:p>
    <w:p w:rsidR="00A04007" w:rsidRPr="00926FD8" w:rsidRDefault="00A04007" w:rsidP="001538D1">
      <w:pPr>
        <w:ind w:left="-1134" w:right="-426" w:firstLine="567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</w:t>
      </w:r>
      <w:r w:rsidR="00023CD8" w:rsidRPr="00023CD8">
        <w:rPr>
          <w:rFonts w:ascii="Bookman Old Style" w:hAnsi="Bookman Old Style" w:cs="Arial"/>
          <w:color w:val="000000" w:themeColor="text1"/>
          <w:sz w:val="28"/>
          <w:szCs w:val="28"/>
        </w:rPr>
        <w:br/>
      </w:r>
      <w:r w:rsidR="00784B8A"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      </w:t>
      </w:r>
      <w:r w:rsidR="00023CD8" w:rsidRPr="00023C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В условиях массовой вакцинации БЦЖ достоверность инфицированности относительна в связи с трудностью разграничения инфекционной и поствакцинальной туберкулиновой аллергии. Поэтому в качестве объективного критерия оценки эпидемиологической ситуации используют показатель ежегодного риска инфицирования или заражения туберкулезом. Этот показатель может быть установлен при повторной </w:t>
      </w:r>
      <w:r w:rsidR="00023CD8" w:rsidRPr="00023CD8">
        <w:rPr>
          <w:rFonts w:ascii="Bookman Old Style" w:hAnsi="Bookman Old Style" w:cs="Arial"/>
          <w:color w:val="000000" w:themeColor="text1"/>
          <w:sz w:val="28"/>
          <w:szCs w:val="28"/>
        </w:rPr>
        <w:lastRenderedPageBreak/>
        <w:t xml:space="preserve">(через год) постановке туберкулиновой пробы: по числу лиц с виражом туберкулиновой реакции. </w:t>
      </w:r>
    </w:p>
    <w:p w:rsidR="00A04007" w:rsidRPr="00926FD8" w:rsidRDefault="00023CD8" w:rsidP="001538D1">
      <w:pPr>
        <w:ind w:left="-1134" w:right="-426" w:firstLine="567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br/>
      </w:r>
      <w:r w:rsidR="00784B8A"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      </w:t>
      </w: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На территории нашей страны принято считать </w:t>
      </w:r>
      <w:r w:rsidRPr="00023CD8">
        <w:rPr>
          <w:rFonts w:ascii="Bookman Old Style" w:hAnsi="Bookman Old Style" w:cs="Arial"/>
          <w:b/>
          <w:color w:val="000000" w:themeColor="text1"/>
          <w:sz w:val="28"/>
          <w:szCs w:val="28"/>
        </w:rPr>
        <w:t>эпидемиологическую обстановку по туберкулезу благоприятной</w:t>
      </w: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, если уровень заболеваемости туберкулезом </w:t>
      </w:r>
      <w:r w:rsidRPr="00023CD8">
        <w:rPr>
          <w:rFonts w:ascii="Bookman Old Style" w:hAnsi="Bookman Old Style" w:cs="Arial"/>
          <w:b/>
          <w:color w:val="000000" w:themeColor="text1"/>
          <w:sz w:val="28"/>
          <w:szCs w:val="28"/>
        </w:rPr>
        <w:t>менее 30</w:t>
      </w: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на 100 тыс. населения. Выявляемость туберкулеза менее 0,3 на 1000 обследованных. Удельный вес больных фиброзно-кавернозным туберкулезом среди впервые выявленных больных туберкулезом легких менее 0,5% (при численности населения, не обследовавшегося флюорографически 2 года и более, менее 5 %). </w:t>
      </w: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br/>
      </w:r>
    </w:p>
    <w:p w:rsidR="00A04007" w:rsidRPr="00926FD8" w:rsidRDefault="00023CD8" w:rsidP="001538D1">
      <w:pPr>
        <w:ind w:left="-1134" w:right="-426" w:firstLine="567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В нашей стране снижение заболеваемости туберкулезом и смертности от него происходило более интенсивно среди детей. Темпы снижения заболеваемости туберкулезом среди населения на различных административных территориях были неравномерны, что объясняется различием в социальных условиях, уровне культуры населения, состоянии здравоохранения, в частности в организации противотуберкулезной помощи. </w:t>
      </w:r>
    </w:p>
    <w:p w:rsidR="00A04007" w:rsidRPr="00926FD8" w:rsidRDefault="00023CD8" w:rsidP="001538D1">
      <w:pPr>
        <w:ind w:left="-1134" w:right="-426" w:firstLine="567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br/>
      </w:r>
      <w:r w:rsidR="00784B8A"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     </w:t>
      </w: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t>Темпы снижения инфицированности и заболеваемости туберкулезом за последние годы замедлились. Изменился возрастной,</w:t>
      </w:r>
      <w:r w:rsidR="00A04007"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п</w:t>
      </w:r>
      <w:r w:rsidRPr="00023CD8">
        <w:rPr>
          <w:rFonts w:ascii="Bookman Old Style" w:hAnsi="Bookman Old Style" w:cs="Arial"/>
          <w:color w:val="000000" w:themeColor="text1"/>
          <w:sz w:val="28"/>
          <w:szCs w:val="28"/>
        </w:rPr>
        <w:t>оловой и социально-профессиональный состав впервые заболевших. Среди больных преобладают мужчины среднего и старшего возраста, из которых многие страдают алкоголизмом, характеризуются асоциальным поведением. Произошли изменения и в структуре заболеваемости различными формами туберкулеза. У впервые выявленных больных преобладают инфильтративные и очаговые формы. Вместе с этим стало больше больных с тяжелыми формами - казеозной пневмонией, милиарным туберкулезом.</w:t>
      </w:r>
    </w:p>
    <w:p w:rsidR="00A04007" w:rsidRPr="00926FD8" w:rsidRDefault="00A04007" w:rsidP="001538D1">
      <w:pPr>
        <w:ind w:left="-1134" w:right="-426" w:firstLine="567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</w:t>
      </w:r>
    </w:p>
    <w:p w:rsidR="00A04007" w:rsidRPr="00926FD8" w:rsidRDefault="00A04007" w:rsidP="001538D1">
      <w:pPr>
        <w:ind w:left="-1134" w:right="-426" w:firstLine="567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</w:p>
    <w:p w:rsidR="00784B8A" w:rsidRPr="00926FD8" w:rsidRDefault="00784B8A" w:rsidP="001538D1">
      <w:pPr>
        <w:ind w:left="-1134" w:right="-426" w:firstLine="567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</w:p>
    <w:p w:rsidR="00A04007" w:rsidRPr="00926FD8" w:rsidRDefault="00A04007" w:rsidP="00A04007">
      <w:pPr>
        <w:pStyle w:val="a5"/>
        <w:numPr>
          <w:ilvl w:val="0"/>
          <w:numId w:val="13"/>
        </w:numPr>
        <w:ind w:right="-426"/>
        <w:jc w:val="both"/>
        <w:rPr>
          <w:rFonts w:ascii="Bookman Old Style" w:hAnsi="Bookman Old Style" w:cs="Arial"/>
          <w:b/>
          <w:i/>
          <w:color w:val="000000" w:themeColor="text1"/>
          <w:sz w:val="32"/>
          <w:szCs w:val="32"/>
        </w:rPr>
      </w:pPr>
      <w:r w:rsidRPr="00926FD8">
        <w:rPr>
          <w:rFonts w:ascii="Bookman Old Style" w:hAnsi="Bookman Old Style" w:cs="Arial"/>
          <w:b/>
          <w:i/>
          <w:color w:val="000000" w:themeColor="text1"/>
          <w:sz w:val="32"/>
          <w:szCs w:val="32"/>
        </w:rPr>
        <w:t>Группы риска.</w:t>
      </w:r>
    </w:p>
    <w:p w:rsidR="00A04007" w:rsidRPr="00926FD8" w:rsidRDefault="00A04007" w:rsidP="00A04007">
      <w:pPr>
        <w:pStyle w:val="a5"/>
        <w:ind w:left="-349" w:right="-426"/>
        <w:jc w:val="both"/>
        <w:rPr>
          <w:rFonts w:ascii="Bookman Old Style" w:hAnsi="Bookman Old Style" w:cs="Arial"/>
          <w:b/>
          <w:i/>
          <w:color w:val="000000" w:themeColor="text1"/>
          <w:sz w:val="28"/>
          <w:szCs w:val="28"/>
        </w:rPr>
      </w:pPr>
    </w:p>
    <w:p w:rsidR="00A04007" w:rsidRPr="00926FD8" w:rsidRDefault="00784B8A" w:rsidP="00A04007">
      <w:pPr>
        <w:pStyle w:val="a5"/>
        <w:ind w:left="-1134"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      </w:t>
      </w:r>
      <w:r w:rsidR="00023CD8"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Известны контингенты людей, у которых риск заболевания туберкулезом выше, чем у остального населения. Это так называемые </w:t>
      </w:r>
      <w:r w:rsidR="00023CD8" w:rsidRPr="00926FD8">
        <w:rPr>
          <w:rFonts w:ascii="Bookman Old Style" w:hAnsi="Bookman Old Style" w:cs="Arial"/>
          <w:b/>
          <w:color w:val="000000" w:themeColor="text1"/>
          <w:sz w:val="28"/>
          <w:szCs w:val="28"/>
        </w:rPr>
        <w:t>группы риска</w:t>
      </w:r>
      <w:r w:rsidR="00023CD8"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. </w:t>
      </w:r>
    </w:p>
    <w:p w:rsidR="002A6709" w:rsidRPr="00926FD8" w:rsidRDefault="00784B8A" w:rsidP="002A6709">
      <w:pPr>
        <w:tabs>
          <w:tab w:val="left" w:pos="1134"/>
        </w:tabs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 </w:t>
      </w:r>
      <w:r w:rsidR="002A6709" w:rsidRPr="00926FD8">
        <w:rPr>
          <w:rFonts w:ascii="Bookman Old Style" w:hAnsi="Bookman Old Style"/>
          <w:color w:val="000000" w:themeColor="text1"/>
          <w:sz w:val="28"/>
          <w:szCs w:val="28"/>
        </w:rPr>
        <w:t>Сегодня больные туберкулезом - нередко наркоманы, бомжи, заключенные или отбывшие заключение, ВИЧ-инфицированные, хронические алкоголики, безработные</w:t>
      </w:r>
      <w:r w:rsidR="00795874"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, </w:t>
      </w:r>
      <w:r w:rsidR="00795874" w:rsidRPr="00926FD8">
        <w:rPr>
          <w:rFonts w:ascii="Bookman Old Style" w:hAnsi="Bookman Old Style" w:cs="Arial"/>
          <w:color w:val="000000" w:themeColor="text1"/>
          <w:sz w:val="28"/>
          <w:szCs w:val="28"/>
        </w:rPr>
        <w:t>мигранты из регионов с повышенной заболеваемостью туберкулезом</w:t>
      </w:r>
      <w:r w:rsidR="002A6709"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- это так называемые </w:t>
      </w:r>
      <w:r w:rsidR="002A6709"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 xml:space="preserve">социальные группы риска </w:t>
      </w:r>
      <w:r w:rsidR="002A6709"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по туберкулезу. </w:t>
      </w:r>
    </w:p>
    <w:p w:rsidR="002A6709" w:rsidRPr="00926FD8" w:rsidRDefault="00784B8A" w:rsidP="002A6709">
      <w:pPr>
        <w:tabs>
          <w:tab w:val="left" w:pos="1134"/>
        </w:tabs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 </w:t>
      </w:r>
      <w:r w:rsidR="002A6709"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Однако существует среди населения группы людей с повышенным риском развития туберкулеза по состоянию здоровья, так называемые </w:t>
      </w:r>
      <w:r w:rsidR="002A6709"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медицинские факторы риска</w:t>
      </w:r>
      <w:r w:rsidR="002A6709"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. К этой группе риска следует отнести больных с хроническими воспалительными заболеваниями легких, с повторными атипичными пневмониями, с многократно повторяющимися заболеваниями верхних дыхательных путей, перенесших экссудативный плеврит, с профессиональными заболеваниями легких, язвенной болезнью </w:t>
      </w:r>
      <w:r w:rsidR="002A6709" w:rsidRPr="00926FD8">
        <w:rPr>
          <w:rFonts w:ascii="Bookman Old Style" w:hAnsi="Bookman Old Style"/>
          <w:color w:val="000000" w:themeColor="text1"/>
          <w:sz w:val="28"/>
          <w:szCs w:val="28"/>
        </w:rPr>
        <w:lastRenderedPageBreak/>
        <w:t xml:space="preserve">желудка и двенадцатиперстной кишки, с оперированным желудком, сахарным диабетом или страдающих хронической недостаточностью надпочечников, лечащихся длительно гормональными препаратами, рентгенположительных лиц, излеченных и снятых с учета после перенесенного туберкулеза. </w:t>
      </w:r>
    </w:p>
    <w:p w:rsidR="002A6709" w:rsidRPr="00926FD8" w:rsidRDefault="00784B8A" w:rsidP="002A6709">
      <w:pPr>
        <w:tabs>
          <w:tab w:val="left" w:pos="1134"/>
        </w:tabs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 </w:t>
      </w:r>
      <w:r w:rsidR="002A6709" w:rsidRPr="00926FD8">
        <w:rPr>
          <w:rFonts w:ascii="Bookman Old Style" w:hAnsi="Bookman Old Style"/>
          <w:color w:val="000000" w:themeColor="text1"/>
          <w:sz w:val="28"/>
          <w:szCs w:val="28"/>
        </w:rPr>
        <w:t>Выделение указанных групп и систематическое обследование их считается одним из непременных условий своевременного выявления туберкулеза. Врачи общей лечебной сети должны быть осведомлены об угрожаемых контингентах и регулярно ежегодно проводить им флюорографическое обследование в поликлинике.</w:t>
      </w:r>
    </w:p>
    <w:p w:rsidR="002A6709" w:rsidRPr="00926FD8" w:rsidRDefault="00784B8A" w:rsidP="002A6709">
      <w:pPr>
        <w:tabs>
          <w:tab w:val="left" w:pos="1134"/>
        </w:tabs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 </w:t>
      </w:r>
      <w:r w:rsidR="002A6709"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Под наблюдением диспансера находятся и определенные группы здоровых лиц, которые имеют наиболее высокий риск заболевания туберкулезом: </w:t>
      </w:r>
      <w:r w:rsidR="002A6709" w:rsidRPr="00926FD8">
        <w:rPr>
          <w:rFonts w:ascii="Bookman Old Style" w:hAnsi="Bookman Old Style"/>
          <w:b/>
          <w:color w:val="000000" w:themeColor="text1"/>
          <w:sz w:val="28"/>
          <w:szCs w:val="28"/>
        </w:rPr>
        <w:t>эпидемиологические группы риска</w:t>
      </w:r>
      <w:r w:rsidR="002A6709"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— к ним относятся лица, проживающие вместе с больными открытой формой туберкулеза (контакты), впервые инфицированные дети и подростки МВТ (виражные), излеченные от туберкулеза с большими остаточными посттуберкулезными изменениями, с гиперергическими туберкулиновыми пробами.</w:t>
      </w:r>
    </w:p>
    <w:p w:rsidR="00A04007" w:rsidRPr="00926FD8" w:rsidRDefault="00A04007" w:rsidP="00784B8A">
      <w:p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</w:p>
    <w:p w:rsidR="00A04007" w:rsidRPr="00926FD8" w:rsidRDefault="00784B8A" w:rsidP="00A04007">
      <w:pPr>
        <w:pStyle w:val="a5"/>
        <w:ind w:left="-1134"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      </w:t>
      </w:r>
      <w:r w:rsidR="00023CD8" w:rsidRPr="00926FD8">
        <w:rPr>
          <w:rFonts w:ascii="Bookman Old Style" w:hAnsi="Bookman Old Style" w:cs="Arial"/>
          <w:color w:val="000000" w:themeColor="text1"/>
          <w:sz w:val="28"/>
          <w:szCs w:val="28"/>
        </w:rPr>
        <w:t>К факторам, повышающим риск возникновения туберкулеза, относятся</w:t>
      </w:r>
      <w:r w:rsidR="00A04007" w:rsidRPr="00926FD8">
        <w:rPr>
          <w:rFonts w:ascii="Bookman Old Style" w:hAnsi="Bookman Old Style" w:cs="Arial"/>
          <w:color w:val="000000" w:themeColor="text1"/>
          <w:sz w:val="28"/>
          <w:szCs w:val="28"/>
        </w:rPr>
        <w:t>:</w:t>
      </w:r>
    </w:p>
    <w:p w:rsidR="00530F07" w:rsidRPr="00926FD8" w:rsidRDefault="00530F07" w:rsidP="00530F07">
      <w:pPr>
        <w:pStyle w:val="a5"/>
        <w:numPr>
          <w:ilvl w:val="0"/>
          <w:numId w:val="15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>н</w:t>
      </w:r>
      <w:r w:rsidRPr="00977C64">
        <w:rPr>
          <w:rFonts w:ascii="Bookman Old Style" w:hAnsi="Bookman Old Style"/>
          <w:color w:val="000000" w:themeColor="text1"/>
          <w:sz w:val="28"/>
          <w:szCs w:val="28"/>
        </w:rPr>
        <w:t xml:space="preserve">аиболее значимым в мире стал </w:t>
      </w:r>
      <w:hyperlink r:id="rId8" w:tooltip="ВИЧ" w:history="1">
        <w:r w:rsidRPr="00926FD8">
          <w:rPr>
            <w:rFonts w:ascii="Bookman Old Style" w:hAnsi="Bookman Old Style"/>
            <w:color w:val="000000" w:themeColor="text1"/>
            <w:sz w:val="28"/>
            <w:szCs w:val="28"/>
          </w:rPr>
          <w:t>ВИЧ</w:t>
        </w:r>
      </w:hyperlink>
      <w:r w:rsidRPr="00926FD8">
        <w:rPr>
          <w:rFonts w:ascii="Bookman Old Style" w:hAnsi="Bookman Old Style"/>
          <w:color w:val="000000" w:themeColor="text1"/>
          <w:sz w:val="28"/>
          <w:szCs w:val="28"/>
        </w:rPr>
        <w:t>,</w:t>
      </w:r>
    </w:p>
    <w:p w:rsidR="00530F07" w:rsidRPr="00926FD8" w:rsidRDefault="00530F07" w:rsidP="00530F07">
      <w:pPr>
        <w:pStyle w:val="a5"/>
        <w:numPr>
          <w:ilvl w:val="0"/>
          <w:numId w:val="15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>к</w:t>
      </w:r>
      <w:r w:rsidRPr="00977C64">
        <w:rPr>
          <w:rFonts w:ascii="Bookman Old Style" w:hAnsi="Bookman Old Style"/>
          <w:color w:val="000000" w:themeColor="text1"/>
          <w:sz w:val="28"/>
          <w:szCs w:val="28"/>
        </w:rPr>
        <w:t>урение (особенно более 20 сигарет в день) — увеличивает вероятность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развития</w:t>
      </w:r>
      <w:r w:rsidRPr="00977C64">
        <w:rPr>
          <w:rFonts w:ascii="Bookman Old Style" w:hAnsi="Bookman Old Style"/>
          <w:color w:val="000000" w:themeColor="text1"/>
          <w:sz w:val="28"/>
          <w:szCs w:val="28"/>
        </w:rPr>
        <w:t xml:space="preserve"> туберкулеза в 2 — 4 раза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>,</w:t>
      </w:r>
    </w:p>
    <w:p w:rsidR="00AC3ED7" w:rsidRPr="00926FD8" w:rsidRDefault="00AC3ED7" w:rsidP="00530F07">
      <w:pPr>
        <w:pStyle w:val="a5"/>
        <w:numPr>
          <w:ilvl w:val="0"/>
          <w:numId w:val="15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>сахарный д</w:t>
      </w:r>
      <w:r w:rsidRPr="00977C64">
        <w:rPr>
          <w:rFonts w:ascii="Bookman Old Style" w:hAnsi="Bookman Old Style"/>
          <w:color w:val="000000" w:themeColor="text1"/>
          <w:sz w:val="28"/>
          <w:szCs w:val="28"/>
        </w:rPr>
        <w:t>иабет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>,</w:t>
      </w:r>
    </w:p>
    <w:p w:rsidR="00AC3ED7" w:rsidRPr="00926FD8" w:rsidRDefault="00AC3ED7" w:rsidP="00530F07">
      <w:pPr>
        <w:pStyle w:val="a5"/>
        <w:numPr>
          <w:ilvl w:val="0"/>
          <w:numId w:val="15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>тюремное заключение,</w:t>
      </w:r>
    </w:p>
    <w:p w:rsidR="00A04007" w:rsidRPr="00926FD8" w:rsidRDefault="00023CD8" w:rsidP="00530F07">
      <w:pPr>
        <w:pStyle w:val="a5"/>
        <w:numPr>
          <w:ilvl w:val="0"/>
          <w:numId w:val="15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хронические неспецифические заболевания легких, </w:t>
      </w:r>
    </w:p>
    <w:p w:rsidR="00A04007" w:rsidRPr="00926FD8" w:rsidRDefault="00023CD8" w:rsidP="00530F07">
      <w:pPr>
        <w:pStyle w:val="a5"/>
        <w:numPr>
          <w:ilvl w:val="0"/>
          <w:numId w:val="15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повторные пневмонии, сахарный диабет, психические заболевания, </w:t>
      </w:r>
    </w:p>
    <w:p w:rsidR="00A04007" w:rsidRPr="00926FD8" w:rsidRDefault="00023CD8" w:rsidP="00530F07">
      <w:pPr>
        <w:pStyle w:val="a5"/>
        <w:numPr>
          <w:ilvl w:val="0"/>
          <w:numId w:val="15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пылевые заболевания легких, </w:t>
      </w:r>
    </w:p>
    <w:p w:rsidR="00A04007" w:rsidRPr="00926FD8" w:rsidRDefault="00023CD8" w:rsidP="00530F07">
      <w:pPr>
        <w:pStyle w:val="a5"/>
        <w:numPr>
          <w:ilvl w:val="0"/>
          <w:numId w:val="15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тяжелые операции и травмы, </w:t>
      </w:r>
    </w:p>
    <w:p w:rsidR="00A04007" w:rsidRPr="00926FD8" w:rsidRDefault="00023CD8" w:rsidP="00530F07">
      <w:pPr>
        <w:pStyle w:val="a5"/>
        <w:numPr>
          <w:ilvl w:val="0"/>
          <w:numId w:val="15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язвенная болезнь желудка и двенадцатиперстной кишки, </w:t>
      </w:r>
    </w:p>
    <w:p w:rsidR="00A04007" w:rsidRPr="00926FD8" w:rsidRDefault="00023CD8" w:rsidP="00530F07">
      <w:pPr>
        <w:pStyle w:val="a5"/>
        <w:numPr>
          <w:ilvl w:val="0"/>
          <w:numId w:val="15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алкоголизм и наркомания, </w:t>
      </w:r>
    </w:p>
    <w:p w:rsidR="00A04007" w:rsidRPr="00926FD8" w:rsidRDefault="00023CD8" w:rsidP="00530F07">
      <w:pPr>
        <w:pStyle w:val="a5"/>
        <w:numPr>
          <w:ilvl w:val="0"/>
          <w:numId w:val="15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беременность и роды, </w:t>
      </w:r>
    </w:p>
    <w:p w:rsidR="00A04007" w:rsidRPr="00926FD8" w:rsidRDefault="00023CD8" w:rsidP="00530F07">
      <w:pPr>
        <w:pStyle w:val="a5"/>
        <w:numPr>
          <w:ilvl w:val="0"/>
          <w:numId w:val="15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>заболевания, при которых необходимо длительное применение гормональных или цитостатически</w:t>
      </w:r>
      <w:r w:rsidR="00A04007"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х препаратов, </w:t>
      </w:r>
    </w:p>
    <w:p w:rsidR="00A04007" w:rsidRPr="00926FD8" w:rsidRDefault="00023CD8" w:rsidP="00530F07">
      <w:pPr>
        <w:pStyle w:val="a5"/>
        <w:numPr>
          <w:ilvl w:val="0"/>
          <w:numId w:val="15"/>
        </w:numPr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врожденные и приобретенные иммунодефициты. </w:t>
      </w:r>
    </w:p>
    <w:p w:rsidR="00A04007" w:rsidRPr="00926FD8" w:rsidRDefault="00A04007" w:rsidP="00530F07">
      <w:pPr>
        <w:pStyle w:val="a5"/>
        <w:ind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</w:p>
    <w:p w:rsidR="00A04007" w:rsidRPr="00926FD8" w:rsidRDefault="00784B8A" w:rsidP="00A04007">
      <w:pPr>
        <w:pStyle w:val="a5"/>
        <w:ind w:left="-1134" w:right="-426"/>
        <w:jc w:val="both"/>
        <w:rPr>
          <w:rFonts w:ascii="Bookman Old Style" w:hAnsi="Bookman Old Style" w:cs="Arial"/>
          <w:b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b/>
          <w:color w:val="000000" w:themeColor="text1"/>
          <w:sz w:val="28"/>
          <w:szCs w:val="28"/>
        </w:rPr>
        <w:t xml:space="preserve">       </w:t>
      </w:r>
      <w:r w:rsidR="00023CD8" w:rsidRPr="00926FD8">
        <w:rPr>
          <w:rFonts w:ascii="Bookman Old Style" w:hAnsi="Bookman Old Style" w:cs="Arial"/>
          <w:b/>
          <w:color w:val="000000" w:themeColor="text1"/>
          <w:sz w:val="28"/>
          <w:szCs w:val="28"/>
        </w:rPr>
        <w:t>Среди впервые заболевших туберкулезом 90 %, составляют лица из групп риска.</w:t>
      </w:r>
    </w:p>
    <w:p w:rsidR="004C1D4F" w:rsidRPr="00926FD8" w:rsidRDefault="00023CD8" w:rsidP="004C1D4F">
      <w:pPr>
        <w:pStyle w:val="a5"/>
        <w:ind w:left="-1134"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Arial"/>
          <w:b/>
          <w:color w:val="000000" w:themeColor="text1"/>
          <w:sz w:val="28"/>
          <w:szCs w:val="28"/>
        </w:rPr>
        <w:br/>
      </w:r>
      <w:r w:rsidR="00784B8A"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      </w:t>
      </w: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В настоящее время </w:t>
      </w:r>
      <w:r w:rsidRPr="00926FD8">
        <w:rPr>
          <w:rFonts w:ascii="Bookman Old Style" w:hAnsi="Bookman Old Style" w:cs="Arial"/>
          <w:b/>
          <w:color w:val="000000" w:themeColor="text1"/>
          <w:sz w:val="28"/>
          <w:szCs w:val="28"/>
        </w:rPr>
        <w:t>наибольший риск заболеть туберкулезом</w:t>
      </w: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 xml:space="preserve"> имеют лица, </w:t>
      </w:r>
      <w:r w:rsidRPr="00926FD8">
        <w:rPr>
          <w:rFonts w:ascii="Bookman Old Style" w:hAnsi="Bookman Old Style" w:cs="Arial"/>
          <w:b/>
          <w:color w:val="000000" w:themeColor="text1"/>
          <w:sz w:val="28"/>
          <w:szCs w:val="28"/>
        </w:rPr>
        <w:t>не инфицированные МБТ и не вакцинированные БЦЖ</w:t>
      </w:r>
      <w:r w:rsidRPr="00926FD8">
        <w:rPr>
          <w:rFonts w:ascii="Bookman Old Style" w:hAnsi="Bookman Old Style" w:cs="Arial"/>
          <w:color w:val="000000" w:themeColor="text1"/>
          <w:sz w:val="28"/>
          <w:szCs w:val="28"/>
        </w:rPr>
        <w:t>, - это дети и подростки. У взрослых туберкулез развивается чаще в результате эндогенной реактивации посттуберкулезных изменений. Резервуар эндогенной инфекции и число инфицированных среди населения остаются значительными, поэтому туберкулез (согласно эпидемиологическим прогнозам) еще долгое время будет распространенным заболеванием.</w:t>
      </w:r>
    </w:p>
    <w:p w:rsidR="004C1D4F" w:rsidRPr="00926FD8" w:rsidRDefault="004C1D4F" w:rsidP="004C1D4F">
      <w:pPr>
        <w:pStyle w:val="a5"/>
        <w:ind w:left="-1134"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</w:p>
    <w:p w:rsidR="00784B8A" w:rsidRPr="00926FD8" w:rsidRDefault="00784B8A" w:rsidP="004C1D4F">
      <w:pPr>
        <w:pStyle w:val="a5"/>
        <w:ind w:left="-1134"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</w:p>
    <w:p w:rsidR="000F29B0" w:rsidRPr="00926FD8" w:rsidRDefault="000F29B0" w:rsidP="004C1D4F">
      <w:pPr>
        <w:pStyle w:val="a5"/>
        <w:ind w:left="-1134"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</w:p>
    <w:p w:rsidR="000F29B0" w:rsidRPr="00926FD8" w:rsidRDefault="00482942" w:rsidP="000F29B0">
      <w:pPr>
        <w:pStyle w:val="a5"/>
        <w:numPr>
          <w:ilvl w:val="0"/>
          <w:numId w:val="13"/>
        </w:numPr>
        <w:ind w:right="-426"/>
        <w:jc w:val="both"/>
        <w:rPr>
          <w:rFonts w:ascii="Bookman Old Style" w:hAnsi="Bookman Old Style" w:cs="Arial"/>
          <w:b/>
          <w:i/>
          <w:color w:val="000000" w:themeColor="text1"/>
          <w:sz w:val="32"/>
          <w:szCs w:val="32"/>
        </w:rPr>
      </w:pPr>
      <w:r w:rsidRPr="00926FD8">
        <w:rPr>
          <w:rFonts w:ascii="Bookman Old Style" w:hAnsi="Bookman Old Style" w:cs="Arial"/>
          <w:b/>
          <w:i/>
          <w:color w:val="000000" w:themeColor="text1"/>
          <w:sz w:val="32"/>
          <w:szCs w:val="32"/>
        </w:rPr>
        <w:t xml:space="preserve">Классификация </w:t>
      </w:r>
      <w:r w:rsidRPr="00926FD8">
        <w:rPr>
          <w:rFonts w:ascii="Bookman Old Style" w:hAnsi="Bookman Old Style"/>
          <w:b/>
          <w:i/>
          <w:sz w:val="32"/>
          <w:szCs w:val="32"/>
        </w:rPr>
        <w:t>больных или лиц, подозрительных на туберкулез и находящихся в контакте с больными туберкулезом по ВОЗ</w:t>
      </w:r>
      <w:r w:rsidR="000F29B0" w:rsidRPr="00926FD8">
        <w:rPr>
          <w:rFonts w:ascii="Bookman Old Style" w:hAnsi="Bookman Old Style" w:cs="Arial"/>
          <w:b/>
          <w:i/>
          <w:color w:val="000000" w:themeColor="text1"/>
          <w:sz w:val="32"/>
          <w:szCs w:val="32"/>
        </w:rPr>
        <w:t>.</w:t>
      </w:r>
    </w:p>
    <w:p w:rsidR="000F29B0" w:rsidRPr="00926FD8" w:rsidRDefault="00784B8A" w:rsidP="000F29B0">
      <w:pPr>
        <w:pStyle w:val="a6"/>
        <w:ind w:left="-993"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 xml:space="preserve">      </w:t>
      </w:r>
      <w:r w:rsidR="000F29B0" w:rsidRPr="00926FD8">
        <w:rPr>
          <w:rFonts w:ascii="Bookman Old Style" w:hAnsi="Bookman Old Style"/>
          <w:sz w:val="28"/>
          <w:szCs w:val="28"/>
        </w:rPr>
        <w:t xml:space="preserve">Для получения сравнительных данных и информационного обеспечения </w:t>
      </w:r>
      <w:r w:rsidR="000F29B0" w:rsidRPr="00926FD8">
        <w:rPr>
          <w:rFonts w:ascii="Bookman Old Style" w:hAnsi="Bookman Old Style"/>
          <w:b/>
          <w:sz w:val="28"/>
          <w:szCs w:val="28"/>
        </w:rPr>
        <w:t>Всемирная организация здравоохранения</w:t>
      </w:r>
      <w:r w:rsidR="000F29B0" w:rsidRPr="00926FD8">
        <w:rPr>
          <w:rFonts w:ascii="Bookman Old Style" w:hAnsi="Bookman Old Style"/>
          <w:sz w:val="28"/>
          <w:szCs w:val="28"/>
        </w:rPr>
        <w:t xml:space="preserve"> рекомендует систему классификации больных или лиц, подозрительных на туберкулез и находящихся в контакте с больными туберкулезом. Информация, собранная при помощи этой классификации, формирует основу для санитарной статистики в мире. За случай туберкулеза принимается заболевание, подтвержденное обнаружением микобактерий туберкулеза, выделенных из очага поражения (с мокротой, мочой и т.д.) или полученных из тканей путем биопсии.</w:t>
      </w:r>
    </w:p>
    <w:p w:rsidR="000F29B0" w:rsidRPr="00926FD8" w:rsidRDefault="000F29B0" w:rsidP="000F29B0">
      <w:pPr>
        <w:pStyle w:val="a6"/>
        <w:ind w:left="-993"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 </w:t>
      </w:r>
      <w:r w:rsidR="00784B8A" w:rsidRPr="00926FD8">
        <w:rPr>
          <w:rFonts w:ascii="Bookman Old Style" w:hAnsi="Bookman Old Style"/>
          <w:sz w:val="28"/>
          <w:szCs w:val="28"/>
        </w:rPr>
        <w:t xml:space="preserve">      </w:t>
      </w:r>
      <w:r w:rsidRPr="00926FD8">
        <w:rPr>
          <w:rFonts w:ascii="Bookman Old Style" w:hAnsi="Bookman Old Style"/>
          <w:sz w:val="28"/>
          <w:szCs w:val="28"/>
        </w:rPr>
        <w:t xml:space="preserve">В соответствии с этой классификацией пациенты делятся на </w:t>
      </w:r>
      <w:r w:rsidRPr="00926FD8">
        <w:rPr>
          <w:rFonts w:ascii="Bookman Old Style" w:hAnsi="Bookman Old Style"/>
          <w:b/>
          <w:sz w:val="28"/>
          <w:szCs w:val="28"/>
        </w:rPr>
        <w:t>6 групп</w:t>
      </w:r>
      <w:r w:rsidRPr="00926FD8">
        <w:rPr>
          <w:rFonts w:ascii="Bookman Old Style" w:hAnsi="Bookman Old Style"/>
          <w:sz w:val="28"/>
          <w:szCs w:val="28"/>
        </w:rPr>
        <w:t>.</w:t>
      </w:r>
    </w:p>
    <w:p w:rsidR="000F29B0" w:rsidRPr="00926FD8" w:rsidRDefault="000F29B0" w:rsidP="000F29B0">
      <w:pPr>
        <w:pStyle w:val="a6"/>
        <w:ind w:left="-993" w:right="-284"/>
        <w:jc w:val="both"/>
        <w:rPr>
          <w:rFonts w:ascii="Bookman Old Style" w:hAnsi="Bookman Old Style"/>
          <w:b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 </w:t>
      </w:r>
      <w:r w:rsidR="00784B8A" w:rsidRPr="00926FD8">
        <w:rPr>
          <w:rFonts w:ascii="Bookman Old Style" w:hAnsi="Bookman Old Style"/>
          <w:sz w:val="28"/>
          <w:szCs w:val="28"/>
        </w:rPr>
        <w:t xml:space="preserve">      </w:t>
      </w:r>
      <w:r w:rsidRPr="00926FD8">
        <w:rPr>
          <w:rFonts w:ascii="Bookman Old Style" w:hAnsi="Bookman Old Style"/>
          <w:b/>
          <w:sz w:val="28"/>
          <w:szCs w:val="28"/>
        </w:rPr>
        <w:t>Группа 0.</w:t>
      </w:r>
    </w:p>
    <w:p w:rsidR="000F29B0" w:rsidRPr="00926FD8" w:rsidRDefault="00784B8A" w:rsidP="000F29B0">
      <w:pPr>
        <w:pStyle w:val="a6"/>
        <w:ind w:left="-993"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 xml:space="preserve">       </w:t>
      </w:r>
      <w:r w:rsidR="000F29B0" w:rsidRPr="00926FD8">
        <w:rPr>
          <w:rFonts w:ascii="Bookman Old Style" w:hAnsi="Bookman Old Style"/>
          <w:sz w:val="28"/>
          <w:szCs w:val="28"/>
        </w:rPr>
        <w:t>В этой группе регистрируются лица, имеющие отрицательный туберкулиновый тест и не состоящие в контакте с больным туберкулезом.</w:t>
      </w:r>
    </w:p>
    <w:p w:rsidR="000F29B0" w:rsidRPr="00926FD8" w:rsidRDefault="000F29B0" w:rsidP="000F29B0">
      <w:pPr>
        <w:pStyle w:val="a6"/>
        <w:ind w:left="-993" w:right="-284"/>
        <w:jc w:val="both"/>
        <w:rPr>
          <w:rFonts w:ascii="Bookman Old Style" w:hAnsi="Bookman Old Style"/>
          <w:b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 </w:t>
      </w:r>
      <w:r w:rsidR="00784B8A" w:rsidRPr="00926FD8">
        <w:rPr>
          <w:rFonts w:ascii="Bookman Old Style" w:hAnsi="Bookman Old Style"/>
          <w:sz w:val="28"/>
          <w:szCs w:val="28"/>
        </w:rPr>
        <w:t xml:space="preserve">      </w:t>
      </w:r>
      <w:r w:rsidRPr="00926FD8">
        <w:rPr>
          <w:rFonts w:ascii="Bookman Old Style" w:hAnsi="Bookman Old Style"/>
          <w:b/>
          <w:sz w:val="28"/>
          <w:szCs w:val="28"/>
        </w:rPr>
        <w:t>Группа 1.</w:t>
      </w:r>
    </w:p>
    <w:p w:rsidR="000F29B0" w:rsidRPr="00926FD8" w:rsidRDefault="00784B8A" w:rsidP="000F29B0">
      <w:pPr>
        <w:pStyle w:val="a6"/>
        <w:ind w:left="-993"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 xml:space="preserve">       </w:t>
      </w:r>
      <w:r w:rsidR="000F29B0" w:rsidRPr="00926FD8">
        <w:rPr>
          <w:rFonts w:ascii="Bookman Old Style" w:hAnsi="Bookman Old Style"/>
          <w:sz w:val="28"/>
          <w:szCs w:val="28"/>
        </w:rPr>
        <w:t>Подвергнувшиеся туберкулезной инфекции, при отсутствии симптомов инфицирования. Лица, контактирующие с больным туберкулезом, но имеющие отрицательный туберкулиновый тест. Если это ребенок, то должны отсутствовать рентгенологические симптомы в грудной клетке. Может возникнуть необходимость в подтверждении состояния через 3 мес.</w:t>
      </w:r>
    </w:p>
    <w:p w:rsidR="000F29B0" w:rsidRPr="00926FD8" w:rsidRDefault="000F29B0" w:rsidP="000F29B0">
      <w:pPr>
        <w:pStyle w:val="a6"/>
        <w:ind w:left="-993" w:right="-284"/>
        <w:jc w:val="both"/>
        <w:rPr>
          <w:rFonts w:ascii="Bookman Old Style" w:hAnsi="Bookman Old Style"/>
          <w:b/>
          <w:sz w:val="28"/>
          <w:szCs w:val="28"/>
        </w:rPr>
      </w:pPr>
      <w:r w:rsidRPr="00926FD8">
        <w:rPr>
          <w:rFonts w:ascii="Bookman Old Style" w:hAnsi="Bookman Old Style"/>
          <w:b/>
          <w:sz w:val="28"/>
          <w:szCs w:val="28"/>
        </w:rPr>
        <w:t> </w:t>
      </w:r>
      <w:r w:rsidR="00784B8A" w:rsidRPr="00926FD8">
        <w:rPr>
          <w:rFonts w:ascii="Bookman Old Style" w:hAnsi="Bookman Old Style"/>
          <w:b/>
          <w:sz w:val="28"/>
          <w:szCs w:val="28"/>
        </w:rPr>
        <w:t xml:space="preserve">      </w:t>
      </w:r>
      <w:r w:rsidRPr="00926FD8">
        <w:rPr>
          <w:rFonts w:ascii="Bookman Old Style" w:hAnsi="Bookman Old Style"/>
          <w:b/>
          <w:sz w:val="28"/>
          <w:szCs w:val="28"/>
        </w:rPr>
        <w:t>Группа 2.</w:t>
      </w:r>
    </w:p>
    <w:p w:rsidR="000F29B0" w:rsidRPr="00926FD8" w:rsidRDefault="00784B8A" w:rsidP="000F29B0">
      <w:pPr>
        <w:pStyle w:val="a6"/>
        <w:ind w:left="-993"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 xml:space="preserve">       </w:t>
      </w:r>
      <w:r w:rsidR="000F29B0" w:rsidRPr="00926FD8">
        <w:rPr>
          <w:rFonts w:ascii="Bookman Old Style" w:hAnsi="Bookman Old Style"/>
          <w:sz w:val="28"/>
          <w:szCs w:val="28"/>
        </w:rPr>
        <w:t>Туберкулезное инфицирование есть, но клинических признаков нет. Пациенты с выраженной туберкулиновой реакцией, при отсутствии клинических, рентгенологических и бактериологических признаков болезни.</w:t>
      </w:r>
    </w:p>
    <w:p w:rsidR="000F29B0" w:rsidRPr="00926FD8" w:rsidRDefault="00B2386E" w:rsidP="000F29B0">
      <w:pPr>
        <w:pStyle w:val="a6"/>
        <w:ind w:left="-993" w:right="-284"/>
        <w:jc w:val="both"/>
        <w:rPr>
          <w:rFonts w:ascii="Bookman Old Style" w:hAnsi="Bookman Old Style"/>
          <w:b/>
          <w:sz w:val="28"/>
          <w:szCs w:val="28"/>
        </w:rPr>
      </w:pPr>
      <w:r w:rsidRPr="00926FD8">
        <w:rPr>
          <w:rFonts w:ascii="Bookman Old Style" w:hAnsi="Bookman Old Style"/>
          <w:b/>
          <w:sz w:val="28"/>
          <w:szCs w:val="28"/>
        </w:rPr>
        <w:t xml:space="preserve">       </w:t>
      </w:r>
      <w:r w:rsidR="000F29B0" w:rsidRPr="00926FD8">
        <w:rPr>
          <w:rFonts w:ascii="Bookman Old Style" w:hAnsi="Bookman Old Style"/>
          <w:b/>
          <w:sz w:val="28"/>
          <w:szCs w:val="28"/>
        </w:rPr>
        <w:t>Группа 3.</w:t>
      </w:r>
    </w:p>
    <w:p w:rsidR="000F29B0" w:rsidRPr="00926FD8" w:rsidRDefault="00B2386E" w:rsidP="000F29B0">
      <w:pPr>
        <w:pStyle w:val="a6"/>
        <w:ind w:left="-993"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 xml:space="preserve">       </w:t>
      </w:r>
      <w:r w:rsidR="000F29B0" w:rsidRPr="00926FD8">
        <w:rPr>
          <w:rFonts w:ascii="Bookman Old Style" w:hAnsi="Bookman Old Style"/>
          <w:sz w:val="28"/>
          <w:szCs w:val="28"/>
        </w:rPr>
        <w:t>Клинически активный туберкулез. Группа включает всех пациентов с клинически активным туберкулезом, у которых результаты обследования подтверждают диагноз; если результаты обследования сомнительны, данный случай следует отнести в группу 5.</w:t>
      </w:r>
    </w:p>
    <w:p w:rsidR="000F29B0" w:rsidRPr="00926FD8" w:rsidRDefault="000F29B0" w:rsidP="000F29B0">
      <w:pPr>
        <w:pStyle w:val="a6"/>
        <w:ind w:left="-993" w:right="-284"/>
        <w:jc w:val="both"/>
        <w:rPr>
          <w:rFonts w:ascii="Bookman Old Style" w:hAnsi="Bookman Old Style"/>
          <w:b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 </w:t>
      </w:r>
      <w:r w:rsidR="00B2386E" w:rsidRPr="00926FD8">
        <w:rPr>
          <w:rFonts w:ascii="Bookman Old Style" w:hAnsi="Bookman Old Style"/>
          <w:sz w:val="28"/>
          <w:szCs w:val="28"/>
        </w:rPr>
        <w:t xml:space="preserve">      </w:t>
      </w:r>
      <w:r w:rsidRPr="00926FD8">
        <w:rPr>
          <w:rFonts w:ascii="Bookman Old Style" w:hAnsi="Bookman Old Style"/>
          <w:b/>
          <w:sz w:val="28"/>
          <w:szCs w:val="28"/>
        </w:rPr>
        <w:t>Группа 4.</w:t>
      </w:r>
    </w:p>
    <w:p w:rsidR="000F29B0" w:rsidRPr="00926FD8" w:rsidRDefault="00B2386E" w:rsidP="00C213EF">
      <w:pPr>
        <w:pStyle w:val="a6"/>
        <w:ind w:left="-993"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 xml:space="preserve">       </w:t>
      </w:r>
      <w:r w:rsidR="000F29B0" w:rsidRPr="00926FD8">
        <w:rPr>
          <w:rFonts w:ascii="Bookman Old Style" w:hAnsi="Bookman Old Style"/>
          <w:sz w:val="28"/>
          <w:szCs w:val="28"/>
        </w:rPr>
        <w:t xml:space="preserve">Клинически не активный туберкулез. В анамнезе заболевание туберкулезом или патологические, но стабильные рентгенологические </w:t>
      </w:r>
      <w:r w:rsidR="000F29B0" w:rsidRPr="00926FD8">
        <w:rPr>
          <w:rFonts w:ascii="Bookman Old Style" w:hAnsi="Bookman Old Style"/>
          <w:sz w:val="28"/>
          <w:szCs w:val="28"/>
        </w:rPr>
        <w:lastRenderedPageBreak/>
        <w:t>признаки в легких, положительный туберкулиновый тест, отрицательные бактериологические тесты (если выполнены) и отсутствие клинических или рентгенологических признаков болезни. Пока активность заболевания не исключена, такой случай должен быть включен в группу 5.</w:t>
      </w:r>
    </w:p>
    <w:p w:rsidR="000F29B0" w:rsidRPr="00926FD8" w:rsidRDefault="000F29B0" w:rsidP="000F29B0">
      <w:pPr>
        <w:pStyle w:val="a6"/>
        <w:ind w:left="-993" w:right="-284"/>
        <w:jc w:val="both"/>
        <w:rPr>
          <w:rFonts w:ascii="Bookman Old Style" w:hAnsi="Bookman Old Style"/>
          <w:b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> </w:t>
      </w:r>
      <w:r w:rsidR="00C213EF" w:rsidRPr="00926FD8">
        <w:rPr>
          <w:rFonts w:ascii="Bookman Old Style" w:hAnsi="Bookman Old Style"/>
          <w:sz w:val="28"/>
          <w:szCs w:val="28"/>
        </w:rPr>
        <w:t xml:space="preserve">       </w:t>
      </w:r>
      <w:r w:rsidRPr="00926FD8">
        <w:rPr>
          <w:rFonts w:ascii="Bookman Old Style" w:hAnsi="Bookman Old Style"/>
          <w:b/>
          <w:sz w:val="28"/>
          <w:szCs w:val="28"/>
        </w:rPr>
        <w:t>Группа 5.</w:t>
      </w:r>
    </w:p>
    <w:p w:rsidR="000F29B0" w:rsidRPr="00926FD8" w:rsidRDefault="00C213EF" w:rsidP="006161E0">
      <w:pPr>
        <w:pStyle w:val="a6"/>
        <w:ind w:left="-993" w:right="-284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 xml:space="preserve">        </w:t>
      </w:r>
      <w:r w:rsidR="000F29B0" w:rsidRPr="00926FD8">
        <w:rPr>
          <w:rFonts w:ascii="Bookman Old Style" w:hAnsi="Bookman Old Style"/>
          <w:sz w:val="28"/>
          <w:szCs w:val="28"/>
        </w:rPr>
        <w:t>Подозрение на наличие туберкулеза (предполагаемый диагноз). Пациенты, у которых подозревается наличие активного туберкулеза на основании клинических, рентгенологических и/или эпидемиологических данных. Этот статус используется в течение 3 мес, пока не будет установлен точный диагноз.</w:t>
      </w:r>
    </w:p>
    <w:p w:rsidR="000F29B0" w:rsidRPr="00926FD8" w:rsidRDefault="000F29B0" w:rsidP="004C1D4F">
      <w:pPr>
        <w:pStyle w:val="a5"/>
        <w:ind w:left="-1134" w:right="-426"/>
        <w:jc w:val="both"/>
        <w:rPr>
          <w:rFonts w:ascii="Bookman Old Style" w:hAnsi="Bookman Old Style" w:cs="Arial"/>
          <w:color w:val="000000" w:themeColor="text1"/>
          <w:sz w:val="28"/>
          <w:szCs w:val="28"/>
        </w:rPr>
      </w:pPr>
    </w:p>
    <w:p w:rsidR="00465253" w:rsidRPr="00926FD8" w:rsidRDefault="00482942" w:rsidP="004C1D4F">
      <w:pPr>
        <w:ind w:left="-709" w:right="-426"/>
        <w:jc w:val="both"/>
        <w:rPr>
          <w:rFonts w:ascii="Bookman Old Style" w:hAnsi="Bookman Old Style"/>
          <w:b/>
          <w:i/>
          <w:color w:val="000000" w:themeColor="text1"/>
          <w:sz w:val="32"/>
          <w:szCs w:val="32"/>
        </w:rPr>
      </w:pPr>
      <w:r w:rsidRPr="00926FD8">
        <w:rPr>
          <w:rFonts w:ascii="Bookman Old Style" w:hAnsi="Bookman Old Style" w:cs="Arial"/>
          <w:b/>
          <w:i/>
          <w:color w:val="000000" w:themeColor="text1"/>
          <w:sz w:val="28"/>
          <w:szCs w:val="28"/>
        </w:rPr>
        <w:t xml:space="preserve"> </w:t>
      </w:r>
      <w:r w:rsidR="004C1D4F" w:rsidRPr="00926FD8">
        <w:rPr>
          <w:rFonts w:ascii="Bookman Old Style" w:hAnsi="Bookman Old Style" w:cs="Arial"/>
          <w:b/>
          <w:i/>
          <w:color w:val="000000" w:themeColor="text1"/>
          <w:sz w:val="32"/>
          <w:szCs w:val="32"/>
        </w:rPr>
        <w:t>Заключение.</w:t>
      </w:r>
      <w:r w:rsidR="004C1D4F" w:rsidRPr="00926FD8">
        <w:rPr>
          <w:rFonts w:ascii="Bookman Old Style" w:hAnsi="Bookman Old Style" w:cs="Arial"/>
          <w:b/>
          <w:i/>
          <w:color w:val="000000" w:themeColor="text1"/>
          <w:sz w:val="32"/>
          <w:szCs w:val="32"/>
        </w:rPr>
        <w:br/>
      </w:r>
    </w:p>
    <w:p w:rsidR="00465253" w:rsidRPr="00926FD8" w:rsidRDefault="00482942" w:rsidP="000B4F2D">
      <w:pPr>
        <w:tabs>
          <w:tab w:val="left" w:pos="1134"/>
        </w:tabs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</w:t>
      </w:r>
      <w:r w:rsidR="00465253" w:rsidRPr="00926FD8">
        <w:rPr>
          <w:rFonts w:ascii="Bookman Old Style" w:hAnsi="Bookman Old Style"/>
          <w:color w:val="000000" w:themeColor="text1"/>
          <w:sz w:val="28"/>
          <w:szCs w:val="28"/>
        </w:rPr>
        <w:t>Туберкулез, как инфекционное заболевание, требует изучения закономерностей эпидемиологического процесса. По определению Л.В. Громашевского «эпидемический процесс - это сумма явлений и закономерностей воспроизводства одним случаем заболевания других аналогичных случаев».</w:t>
      </w:r>
    </w:p>
    <w:p w:rsidR="006161E0" w:rsidRPr="00926FD8" w:rsidRDefault="00482942" w:rsidP="006161E0">
      <w:pPr>
        <w:spacing w:before="100" w:beforeAutospacing="1" w:after="100" w:afterAutospacing="1"/>
        <w:ind w:left="-1134" w:right="-426"/>
        <w:jc w:val="both"/>
        <w:rPr>
          <w:rFonts w:ascii="Bookman Old Style" w:hAnsi="Bookman Old Style" w:cs="Arial"/>
          <w:sz w:val="28"/>
          <w:szCs w:val="28"/>
        </w:rPr>
      </w:pPr>
      <w:r w:rsidRPr="00926FD8">
        <w:rPr>
          <w:rFonts w:ascii="Bookman Old Style" w:hAnsi="Bookman Old Style" w:cs="Arial"/>
          <w:sz w:val="28"/>
          <w:szCs w:val="28"/>
        </w:rPr>
        <w:t xml:space="preserve">      </w:t>
      </w:r>
      <w:r w:rsidR="006161E0" w:rsidRPr="006161E0">
        <w:rPr>
          <w:rFonts w:ascii="Bookman Old Style" w:hAnsi="Bookman Old Style" w:cs="Arial"/>
          <w:sz w:val="28"/>
          <w:szCs w:val="28"/>
        </w:rPr>
        <w:t xml:space="preserve">Главными причинами, вызывающими </w:t>
      </w:r>
      <w:r w:rsidR="006161E0" w:rsidRPr="006161E0">
        <w:rPr>
          <w:rFonts w:ascii="Bookman Old Style" w:hAnsi="Bookman Old Style" w:cs="Arial"/>
          <w:b/>
          <w:sz w:val="28"/>
          <w:szCs w:val="28"/>
        </w:rPr>
        <w:t>увеличение</w:t>
      </w:r>
      <w:r w:rsidR="006161E0" w:rsidRPr="006161E0">
        <w:rPr>
          <w:rFonts w:ascii="Bookman Old Style" w:hAnsi="Bookman Old Style" w:cs="Arial"/>
          <w:sz w:val="28"/>
          <w:szCs w:val="28"/>
        </w:rPr>
        <w:t xml:space="preserve"> </w:t>
      </w:r>
      <w:r w:rsidR="006161E0" w:rsidRPr="006161E0">
        <w:rPr>
          <w:rFonts w:ascii="Bookman Old Style" w:hAnsi="Bookman Old Style" w:cs="Arial"/>
          <w:b/>
          <w:bCs/>
          <w:sz w:val="28"/>
          <w:szCs w:val="28"/>
        </w:rPr>
        <w:t>распространенности туберкулезной инфекции</w:t>
      </w:r>
      <w:r w:rsidR="006161E0" w:rsidRPr="006161E0">
        <w:rPr>
          <w:rFonts w:ascii="Bookman Old Style" w:hAnsi="Bookman Old Style" w:cs="Arial"/>
          <w:sz w:val="28"/>
          <w:szCs w:val="28"/>
        </w:rPr>
        <w:t xml:space="preserve">, являются: ухудшение социально-экономических условий жизни населения; увеличение миграционных процессов; рост численности социально-дезадаптированных групп населения и контингентов, находящихся в местах заключения, а также недостаточное финансирование лечебных и профилактических противотуберкулезных мероприятий. Способствуют активизации эпидемического процесса туберкулезной инфекции и медико-биологические, возрастно-половые, социально-профессиональные эпидемиологические обстоятельства. Например, сахарный диабет и другие хронические заболевания со сниженной сопротивляемостью, пубертатный и старческий возраст, алкоголизм, контакт с больным туберкулезом человеком или животным, и т. д. </w:t>
      </w:r>
    </w:p>
    <w:p w:rsidR="00812D52" w:rsidRPr="00926FD8" w:rsidRDefault="00482942" w:rsidP="00812D52">
      <w:pPr>
        <w:pStyle w:val="a6"/>
        <w:ind w:left="-1134" w:right="-426"/>
        <w:jc w:val="both"/>
        <w:rPr>
          <w:rFonts w:ascii="Bookman Old Style" w:hAnsi="Bookman Old Style"/>
          <w:sz w:val="28"/>
          <w:szCs w:val="28"/>
        </w:rPr>
      </w:pPr>
      <w:r w:rsidRPr="00926FD8">
        <w:rPr>
          <w:rFonts w:ascii="Bookman Old Style" w:hAnsi="Bookman Old Style"/>
          <w:sz w:val="28"/>
          <w:szCs w:val="28"/>
        </w:rPr>
        <w:t xml:space="preserve">       </w:t>
      </w:r>
      <w:r w:rsidR="00812D52" w:rsidRPr="00926FD8">
        <w:rPr>
          <w:rFonts w:ascii="Bookman Old Style" w:hAnsi="Bookman Old Style"/>
          <w:sz w:val="28"/>
          <w:szCs w:val="28"/>
        </w:rPr>
        <w:t>Распространенность туберкулезной инфекции и клинические проявления ее разнообразны. Поэтому понимание эпидемиологии туберкулеза особенно важно, поскольку является основой для разработки мер профилактики, диагностики, лечения, программ борьбы с этим заболеванием для органов здравоохранения.</w:t>
      </w:r>
    </w:p>
    <w:p w:rsidR="006161E0" w:rsidRPr="00926FD8" w:rsidRDefault="006161E0" w:rsidP="00812D52">
      <w:pPr>
        <w:pStyle w:val="a6"/>
        <w:ind w:left="-1134" w:right="-426"/>
        <w:jc w:val="both"/>
        <w:rPr>
          <w:rFonts w:ascii="Bookman Old Style" w:hAnsi="Bookman Old Style"/>
          <w:sz w:val="28"/>
          <w:szCs w:val="28"/>
        </w:rPr>
      </w:pPr>
    </w:p>
    <w:p w:rsidR="00812D52" w:rsidRPr="00926FD8" w:rsidRDefault="00812D52" w:rsidP="000B4F2D">
      <w:pPr>
        <w:tabs>
          <w:tab w:val="left" w:pos="1134"/>
        </w:tabs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</w:p>
    <w:p w:rsidR="00465253" w:rsidRPr="00926FD8" w:rsidRDefault="00465253" w:rsidP="000B4F2D">
      <w:pPr>
        <w:ind w:left="-1134" w:right="-426" w:firstLine="425"/>
        <w:jc w:val="both"/>
        <w:rPr>
          <w:rFonts w:ascii="Bookman Old Style" w:hAnsi="Bookman Old Style"/>
          <w:color w:val="000000" w:themeColor="text1"/>
          <w:sz w:val="28"/>
          <w:szCs w:val="28"/>
          <w:lang w:val="en-US"/>
        </w:rPr>
      </w:pPr>
    </w:p>
    <w:p w:rsidR="00482942" w:rsidRPr="00926FD8" w:rsidRDefault="00362676" w:rsidP="000B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4" w:right="-426" w:firstLine="425"/>
        <w:jc w:val="both"/>
        <w:rPr>
          <w:rFonts w:ascii="Bookman Old Style" w:hAnsi="Bookman Old Style" w:cs="Courier New"/>
          <w:color w:val="000000" w:themeColor="text1"/>
          <w:sz w:val="28"/>
          <w:szCs w:val="28"/>
        </w:rPr>
      </w:pPr>
      <w:r w:rsidRPr="00362676">
        <w:rPr>
          <w:rFonts w:ascii="Bookman Old Style" w:hAnsi="Bookman Old Style" w:cs="Courier New"/>
          <w:color w:val="000000" w:themeColor="text1"/>
          <w:sz w:val="28"/>
          <w:szCs w:val="28"/>
        </w:rPr>
        <w:t xml:space="preserve">    </w:t>
      </w:r>
    </w:p>
    <w:p w:rsidR="00482942" w:rsidRPr="00926FD8" w:rsidRDefault="00482942" w:rsidP="000B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4" w:right="-426" w:firstLine="425"/>
        <w:jc w:val="both"/>
        <w:rPr>
          <w:rFonts w:ascii="Bookman Old Style" w:hAnsi="Bookman Old Style" w:cs="Courier New"/>
          <w:color w:val="000000" w:themeColor="text1"/>
          <w:sz w:val="28"/>
          <w:szCs w:val="28"/>
        </w:rPr>
      </w:pPr>
    </w:p>
    <w:p w:rsidR="009E0CFD" w:rsidRPr="00926FD8" w:rsidRDefault="009E0CFD" w:rsidP="00926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6"/>
        <w:jc w:val="both"/>
        <w:rPr>
          <w:rFonts w:ascii="Bookman Old Style" w:hAnsi="Bookman Old Style" w:cs="Courier New"/>
          <w:color w:val="000000" w:themeColor="text1"/>
          <w:sz w:val="28"/>
          <w:szCs w:val="28"/>
        </w:rPr>
      </w:pPr>
    </w:p>
    <w:p w:rsidR="00362676" w:rsidRPr="00362676" w:rsidRDefault="004C1D4F" w:rsidP="000B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4" w:right="-426" w:firstLine="425"/>
        <w:jc w:val="both"/>
        <w:rPr>
          <w:rFonts w:ascii="Bookman Old Style" w:hAnsi="Bookman Old Style" w:cs="Courier New"/>
          <w:b/>
          <w:i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Courier New"/>
          <w:b/>
          <w:i/>
          <w:color w:val="000000" w:themeColor="text1"/>
          <w:sz w:val="28"/>
          <w:szCs w:val="28"/>
        </w:rPr>
        <w:t xml:space="preserve">Для подготовки реферата использовались </w:t>
      </w:r>
      <w:r w:rsidR="00812D52" w:rsidRPr="00926FD8">
        <w:rPr>
          <w:rFonts w:ascii="Bookman Old Style" w:hAnsi="Bookman Old Style" w:cs="Courier New"/>
          <w:b/>
          <w:i/>
          <w:color w:val="000000" w:themeColor="text1"/>
          <w:sz w:val="28"/>
          <w:szCs w:val="28"/>
        </w:rPr>
        <w:t>материалы следующих источников</w:t>
      </w:r>
      <w:r w:rsidRPr="00926FD8">
        <w:rPr>
          <w:rFonts w:ascii="Bookman Old Style" w:hAnsi="Bookman Old Style" w:cs="Courier New"/>
          <w:b/>
          <w:i/>
          <w:color w:val="000000" w:themeColor="text1"/>
          <w:sz w:val="28"/>
          <w:szCs w:val="28"/>
        </w:rPr>
        <w:t>:</w:t>
      </w:r>
      <w:r w:rsidR="00362676" w:rsidRPr="00362676">
        <w:rPr>
          <w:rFonts w:ascii="Bookman Old Style" w:hAnsi="Bookman Old Style" w:cs="Courier New"/>
          <w:b/>
          <w:i/>
          <w:color w:val="000000" w:themeColor="text1"/>
          <w:sz w:val="28"/>
          <w:szCs w:val="28"/>
        </w:rPr>
        <w:t xml:space="preserve">      </w:t>
      </w:r>
    </w:p>
    <w:p w:rsidR="00362676" w:rsidRPr="00362676" w:rsidRDefault="00362676" w:rsidP="000B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4" w:right="-426" w:firstLine="425"/>
        <w:jc w:val="both"/>
        <w:rPr>
          <w:rFonts w:ascii="Bookman Old Style" w:hAnsi="Bookman Old Style" w:cs="Courier New"/>
          <w:color w:val="000000" w:themeColor="text1"/>
          <w:sz w:val="28"/>
          <w:szCs w:val="28"/>
        </w:rPr>
      </w:pPr>
      <w:r w:rsidRPr="00362676">
        <w:rPr>
          <w:rFonts w:ascii="Bookman Old Style" w:hAnsi="Bookman Old Style" w:cs="Courier New"/>
          <w:color w:val="000000" w:themeColor="text1"/>
          <w:sz w:val="28"/>
          <w:szCs w:val="28"/>
        </w:rPr>
        <w:t xml:space="preserve">      </w:t>
      </w:r>
    </w:p>
    <w:p w:rsidR="00D73E32" w:rsidRPr="00926FD8" w:rsidRDefault="00D73E32" w:rsidP="004C1D4F">
      <w:pPr>
        <w:pStyle w:val="a5"/>
        <w:numPr>
          <w:ilvl w:val="0"/>
          <w:numId w:val="16"/>
        </w:numPr>
        <w:tabs>
          <w:tab w:val="left" w:pos="426"/>
          <w:tab w:val="left" w:pos="1134"/>
        </w:tabs>
        <w:ind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>Визель А.А., Гурылева М.Э. Туберкулез (этиология</w:t>
      </w:r>
      <w:r w:rsidR="004C1D4F" w:rsidRPr="00926FD8">
        <w:rPr>
          <w:rFonts w:ascii="Bookman Old Style" w:hAnsi="Bookman Old Style"/>
          <w:color w:val="000000" w:themeColor="text1"/>
          <w:sz w:val="28"/>
          <w:szCs w:val="28"/>
        </w:rPr>
        <w:t>,</w:t>
      </w:r>
      <w:r w:rsidRPr="00926FD8">
        <w:rPr>
          <w:rFonts w:ascii="Bookman Old Style" w:hAnsi="Bookman Old Style"/>
          <w:color w:val="000000" w:themeColor="text1"/>
          <w:sz w:val="28"/>
          <w:szCs w:val="28"/>
        </w:rPr>
        <w:t xml:space="preserve"> патогенез, клинические формы, диагностика, лечение). М., 1999.</w:t>
      </w:r>
    </w:p>
    <w:p w:rsidR="00D73E32" w:rsidRPr="00926FD8" w:rsidRDefault="00D73E32" w:rsidP="004C1D4F">
      <w:pPr>
        <w:pStyle w:val="a5"/>
        <w:numPr>
          <w:ilvl w:val="0"/>
          <w:numId w:val="16"/>
        </w:numPr>
        <w:tabs>
          <w:tab w:val="left" w:pos="426"/>
          <w:tab w:val="left" w:pos="1134"/>
        </w:tabs>
        <w:ind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>Ломако М.Н., Судник С.И., Соболь С.А. Руководство по фтизиатрии. Мн., 1991.</w:t>
      </w:r>
    </w:p>
    <w:p w:rsidR="004C1D4F" w:rsidRPr="00926FD8" w:rsidRDefault="00D73E32" w:rsidP="004C1D4F">
      <w:pPr>
        <w:pStyle w:val="a5"/>
        <w:numPr>
          <w:ilvl w:val="0"/>
          <w:numId w:val="16"/>
        </w:numPr>
        <w:tabs>
          <w:tab w:val="left" w:pos="426"/>
          <w:tab w:val="left" w:pos="1134"/>
        </w:tabs>
        <w:ind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/>
          <w:color w:val="000000" w:themeColor="text1"/>
          <w:sz w:val="28"/>
          <w:szCs w:val="28"/>
        </w:rPr>
        <w:t>Перельман М.И., Корякин В.А. Фтизиатрия. М. 1996.</w:t>
      </w:r>
    </w:p>
    <w:p w:rsidR="004C1D4F" w:rsidRPr="00801413" w:rsidRDefault="004C1D4F" w:rsidP="004C1D4F">
      <w:pPr>
        <w:pStyle w:val="a5"/>
        <w:numPr>
          <w:ilvl w:val="0"/>
          <w:numId w:val="16"/>
        </w:numPr>
        <w:tabs>
          <w:tab w:val="left" w:pos="426"/>
          <w:tab w:val="left" w:pos="1134"/>
        </w:tabs>
        <w:ind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Courier New"/>
          <w:color w:val="000000" w:themeColor="text1"/>
          <w:sz w:val="28"/>
          <w:szCs w:val="28"/>
        </w:rPr>
        <w:t>Н.А. Васильев «Фтизиопульмонология», М.,изд-во «Медицина», 1995.</w:t>
      </w:r>
    </w:p>
    <w:p w:rsidR="00801413" w:rsidRPr="00926FD8" w:rsidRDefault="00801413" w:rsidP="00801413">
      <w:pPr>
        <w:pStyle w:val="a5"/>
        <w:tabs>
          <w:tab w:val="left" w:pos="426"/>
          <w:tab w:val="left" w:pos="1134"/>
        </w:tabs>
        <w:ind w:left="11"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</w:p>
    <w:p w:rsidR="00812D52" w:rsidRPr="00926FD8" w:rsidRDefault="00812D52" w:rsidP="00812D52">
      <w:pPr>
        <w:pStyle w:val="a5"/>
        <w:tabs>
          <w:tab w:val="left" w:pos="426"/>
          <w:tab w:val="left" w:pos="1134"/>
        </w:tabs>
        <w:ind w:left="11" w:right="-426"/>
        <w:jc w:val="both"/>
        <w:rPr>
          <w:rFonts w:ascii="Bookman Old Style" w:hAnsi="Bookman Old Style" w:cs="Courier New"/>
          <w:b/>
          <w:i/>
          <w:color w:val="000000" w:themeColor="text1"/>
          <w:sz w:val="28"/>
          <w:szCs w:val="28"/>
        </w:rPr>
      </w:pPr>
      <w:r w:rsidRPr="00926FD8">
        <w:rPr>
          <w:rFonts w:ascii="Bookman Old Style" w:hAnsi="Bookman Old Style" w:cs="Courier New"/>
          <w:b/>
          <w:i/>
          <w:color w:val="000000" w:themeColor="text1"/>
          <w:sz w:val="28"/>
          <w:szCs w:val="28"/>
        </w:rPr>
        <w:t>Интернет-ресурсы:</w:t>
      </w:r>
    </w:p>
    <w:p w:rsidR="00812D52" w:rsidRPr="00926FD8" w:rsidRDefault="00812D52" w:rsidP="00812D52">
      <w:pPr>
        <w:pStyle w:val="a5"/>
        <w:tabs>
          <w:tab w:val="left" w:pos="426"/>
          <w:tab w:val="left" w:pos="1134"/>
        </w:tabs>
        <w:ind w:left="11"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hyperlink r:id="rId9" w:history="1">
        <w:r w:rsidRPr="00926FD8">
          <w:rPr>
            <w:rStyle w:val="a4"/>
            <w:rFonts w:ascii="Bookman Old Style" w:hAnsi="Bookman Old Style"/>
            <w:color w:val="000000" w:themeColor="text1"/>
            <w:sz w:val="28"/>
            <w:szCs w:val="28"/>
          </w:rPr>
          <w:t>http://www.tuberculosis-stop.ru/?Epidemiologiya</w:t>
        </w:r>
      </w:hyperlink>
    </w:p>
    <w:p w:rsidR="00812D52" w:rsidRPr="00926FD8" w:rsidRDefault="00812D52" w:rsidP="00812D52">
      <w:pPr>
        <w:pStyle w:val="a5"/>
        <w:tabs>
          <w:tab w:val="left" w:pos="426"/>
          <w:tab w:val="left" w:pos="1134"/>
        </w:tabs>
        <w:ind w:left="11"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hyperlink r:id="rId10" w:history="1">
        <w:r w:rsidRPr="00926FD8">
          <w:rPr>
            <w:rStyle w:val="a4"/>
            <w:rFonts w:ascii="Bookman Old Style" w:hAnsi="Bookman Old Style"/>
            <w:color w:val="000000" w:themeColor="text1"/>
            <w:sz w:val="28"/>
            <w:szCs w:val="28"/>
          </w:rPr>
          <w:t>http://www.medicinform.net/tuberculos/book/tb_book2.htm</w:t>
        </w:r>
      </w:hyperlink>
    </w:p>
    <w:p w:rsidR="00812D52" w:rsidRPr="00926FD8" w:rsidRDefault="00812D52" w:rsidP="00812D52">
      <w:pPr>
        <w:pStyle w:val="a5"/>
        <w:tabs>
          <w:tab w:val="left" w:pos="426"/>
          <w:tab w:val="left" w:pos="1134"/>
        </w:tabs>
        <w:ind w:left="11"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hyperlink r:id="rId11" w:history="1">
        <w:r w:rsidRPr="00926FD8">
          <w:rPr>
            <w:rStyle w:val="a4"/>
            <w:rFonts w:ascii="Bookman Old Style" w:hAnsi="Bookman Old Style"/>
            <w:color w:val="000000" w:themeColor="text1"/>
            <w:sz w:val="28"/>
            <w:szCs w:val="28"/>
          </w:rPr>
          <w:t>http://www.tubinform.ru/tub01/tub01002.php</w:t>
        </w:r>
      </w:hyperlink>
    </w:p>
    <w:p w:rsidR="00812D52" w:rsidRPr="00926FD8" w:rsidRDefault="00812D52" w:rsidP="00812D52">
      <w:pPr>
        <w:pStyle w:val="a5"/>
        <w:tabs>
          <w:tab w:val="left" w:pos="426"/>
          <w:tab w:val="left" w:pos="1134"/>
        </w:tabs>
        <w:ind w:left="11"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hyperlink r:id="rId12" w:history="1">
        <w:r w:rsidRPr="00926FD8">
          <w:rPr>
            <w:rStyle w:val="a4"/>
            <w:rFonts w:ascii="Bookman Old Style" w:hAnsi="Bookman Old Style"/>
            <w:color w:val="000000" w:themeColor="text1"/>
            <w:sz w:val="28"/>
            <w:szCs w:val="28"/>
          </w:rPr>
          <w:t>http://and69071990.narod.ru/202.html</w:t>
        </w:r>
      </w:hyperlink>
    </w:p>
    <w:p w:rsidR="00812D52" w:rsidRPr="00926FD8" w:rsidRDefault="00812D52" w:rsidP="00812D52">
      <w:pPr>
        <w:pStyle w:val="a5"/>
        <w:tabs>
          <w:tab w:val="left" w:pos="426"/>
          <w:tab w:val="left" w:pos="1134"/>
        </w:tabs>
        <w:ind w:left="11"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hyperlink r:id="rId13" w:history="1">
        <w:r w:rsidRPr="00926FD8">
          <w:rPr>
            <w:rStyle w:val="a4"/>
            <w:rFonts w:ascii="Bookman Old Style" w:hAnsi="Bookman Old Style"/>
            <w:color w:val="000000" w:themeColor="text1"/>
            <w:sz w:val="28"/>
            <w:szCs w:val="28"/>
          </w:rPr>
          <w:t>http://www.bankreferatov5.ru/view_item.php?p=36&amp;id=1434&amp;chap_id=medi&amp;opt_id=4496</w:t>
        </w:r>
      </w:hyperlink>
    </w:p>
    <w:p w:rsidR="00812D52" w:rsidRPr="00926FD8" w:rsidRDefault="009E0CFD" w:rsidP="00812D52">
      <w:pPr>
        <w:pStyle w:val="a5"/>
        <w:tabs>
          <w:tab w:val="left" w:pos="426"/>
          <w:tab w:val="left" w:pos="1134"/>
        </w:tabs>
        <w:ind w:left="11"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  <w:hyperlink r:id="rId14" w:history="1">
        <w:r w:rsidRPr="00926FD8">
          <w:rPr>
            <w:rStyle w:val="a4"/>
            <w:rFonts w:ascii="Bookman Old Style" w:hAnsi="Bookman Old Style"/>
            <w:color w:val="000000" w:themeColor="text1"/>
            <w:sz w:val="28"/>
            <w:szCs w:val="28"/>
          </w:rPr>
          <w:t>http://www.tubunet.ru/menu2/epidemiology/paragraph_1.html</w:t>
        </w:r>
      </w:hyperlink>
    </w:p>
    <w:p w:rsidR="009E0CFD" w:rsidRPr="00926FD8" w:rsidRDefault="009E0CFD" w:rsidP="00812D52">
      <w:pPr>
        <w:pStyle w:val="a5"/>
        <w:tabs>
          <w:tab w:val="left" w:pos="426"/>
          <w:tab w:val="left" w:pos="1134"/>
        </w:tabs>
        <w:ind w:left="11"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</w:p>
    <w:p w:rsidR="00812D52" w:rsidRPr="00926FD8" w:rsidRDefault="00812D52" w:rsidP="00812D52">
      <w:pPr>
        <w:pStyle w:val="a5"/>
        <w:tabs>
          <w:tab w:val="left" w:pos="426"/>
          <w:tab w:val="left" w:pos="1134"/>
        </w:tabs>
        <w:ind w:left="11"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</w:p>
    <w:p w:rsidR="00D73E32" w:rsidRPr="00926FD8" w:rsidRDefault="00D73E32" w:rsidP="004C1D4F">
      <w:pPr>
        <w:tabs>
          <w:tab w:val="left" w:pos="426"/>
          <w:tab w:val="left" w:pos="1134"/>
        </w:tabs>
        <w:ind w:left="-709"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</w:p>
    <w:p w:rsidR="00812D52" w:rsidRPr="00926FD8" w:rsidRDefault="00812D52" w:rsidP="004C1D4F">
      <w:pPr>
        <w:tabs>
          <w:tab w:val="left" w:pos="426"/>
          <w:tab w:val="left" w:pos="1134"/>
        </w:tabs>
        <w:ind w:left="-709" w:right="-426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</w:p>
    <w:p w:rsidR="00362676" w:rsidRPr="00362676" w:rsidRDefault="00362676" w:rsidP="000B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4" w:right="-426" w:firstLine="425"/>
        <w:jc w:val="both"/>
        <w:rPr>
          <w:rFonts w:ascii="Bookman Old Style" w:hAnsi="Bookman Old Style" w:cs="Courier New"/>
          <w:color w:val="000000" w:themeColor="text1"/>
          <w:sz w:val="28"/>
          <w:szCs w:val="28"/>
        </w:rPr>
      </w:pPr>
      <w:r w:rsidRPr="00362676">
        <w:rPr>
          <w:rFonts w:ascii="Bookman Old Style" w:hAnsi="Bookman Old Style" w:cs="Courier New"/>
          <w:color w:val="000000" w:themeColor="text1"/>
          <w:sz w:val="28"/>
          <w:szCs w:val="28"/>
        </w:rPr>
        <w:t xml:space="preserve">       </w:t>
      </w:r>
    </w:p>
    <w:p w:rsidR="00DF73EF" w:rsidRPr="00926FD8" w:rsidRDefault="00DF73EF" w:rsidP="00812D52">
      <w:pPr>
        <w:ind w:left="-993" w:right="-284" w:firstLine="425"/>
        <w:jc w:val="both"/>
        <w:rPr>
          <w:rFonts w:ascii="Bookman Old Style" w:hAnsi="Bookman Old Style"/>
          <w:color w:val="000000" w:themeColor="text1"/>
          <w:sz w:val="28"/>
          <w:szCs w:val="28"/>
        </w:rPr>
      </w:pPr>
    </w:p>
    <w:sectPr w:rsidR="00DF73EF" w:rsidRPr="00926FD8" w:rsidSect="0048294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2ED6724"/>
    <w:multiLevelType w:val="multilevel"/>
    <w:tmpl w:val="207A5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5B703D"/>
    <w:multiLevelType w:val="hybridMultilevel"/>
    <w:tmpl w:val="61265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784D46"/>
    <w:multiLevelType w:val="hybridMultilevel"/>
    <w:tmpl w:val="7A7C8306"/>
    <w:lvl w:ilvl="0" w:tplc="0419000B">
      <w:start w:val="1"/>
      <w:numFmt w:val="bullet"/>
      <w:lvlText w:val=""/>
      <w:lvlJc w:val="left"/>
      <w:pPr>
        <w:ind w:left="-2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4">
    <w:nsid w:val="22FB2751"/>
    <w:multiLevelType w:val="multilevel"/>
    <w:tmpl w:val="23223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171E96"/>
    <w:multiLevelType w:val="multilevel"/>
    <w:tmpl w:val="26723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5352CA"/>
    <w:multiLevelType w:val="hybridMultilevel"/>
    <w:tmpl w:val="E5A237E8"/>
    <w:lvl w:ilvl="0" w:tplc="F836E0B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31D337E6"/>
    <w:multiLevelType w:val="hybridMultilevel"/>
    <w:tmpl w:val="4D9269E4"/>
    <w:lvl w:ilvl="0" w:tplc="0419000D">
      <w:start w:val="1"/>
      <w:numFmt w:val="bullet"/>
      <w:lvlText w:val="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8">
    <w:nsid w:val="340D0371"/>
    <w:multiLevelType w:val="multilevel"/>
    <w:tmpl w:val="8CEA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B758D3"/>
    <w:multiLevelType w:val="hybridMultilevel"/>
    <w:tmpl w:val="CA14F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306423"/>
    <w:multiLevelType w:val="multilevel"/>
    <w:tmpl w:val="A4BA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7447AC"/>
    <w:multiLevelType w:val="hybridMultilevel"/>
    <w:tmpl w:val="B986DD5E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>
    <w:nsid w:val="652E6696"/>
    <w:multiLevelType w:val="multilevel"/>
    <w:tmpl w:val="9B4E6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4F3425"/>
    <w:multiLevelType w:val="multilevel"/>
    <w:tmpl w:val="6276A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D25977"/>
    <w:multiLevelType w:val="singleLevel"/>
    <w:tmpl w:val="DF125D1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>
    <w:nsid w:val="72447CE5"/>
    <w:multiLevelType w:val="hybridMultilevel"/>
    <w:tmpl w:val="5928AAC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7C8D0A71"/>
    <w:multiLevelType w:val="multilevel"/>
    <w:tmpl w:val="83CA8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2">
    <w:abstractNumId w:val="14"/>
    <w:lvlOverride w:ilvl="0">
      <w:startOverride w:val="1"/>
    </w:lvlOverride>
  </w:num>
  <w:num w:numId="3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4"/>
  </w:num>
  <w:num w:numId="5">
    <w:abstractNumId w:val="16"/>
  </w:num>
  <w:num w:numId="6">
    <w:abstractNumId w:val="1"/>
  </w:num>
  <w:num w:numId="7">
    <w:abstractNumId w:val="12"/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13"/>
  </w:num>
  <w:num w:numId="13">
    <w:abstractNumId w:val="6"/>
  </w:num>
  <w:num w:numId="14">
    <w:abstractNumId w:val="7"/>
  </w:num>
  <w:num w:numId="15">
    <w:abstractNumId w:val="2"/>
  </w:num>
  <w:num w:numId="16">
    <w:abstractNumId w:val="11"/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characterSpacingControl w:val="doNotCompress"/>
  <w:compat/>
  <w:rsids>
    <w:rsidRoot w:val="004B4CE0"/>
    <w:rsid w:val="00023CD8"/>
    <w:rsid w:val="000B4F2D"/>
    <w:rsid w:val="000F29B0"/>
    <w:rsid w:val="001538D1"/>
    <w:rsid w:val="002A6709"/>
    <w:rsid w:val="00362676"/>
    <w:rsid w:val="00465253"/>
    <w:rsid w:val="00482942"/>
    <w:rsid w:val="004B4CE0"/>
    <w:rsid w:val="004C1D4F"/>
    <w:rsid w:val="00530F07"/>
    <w:rsid w:val="006161E0"/>
    <w:rsid w:val="00653B8F"/>
    <w:rsid w:val="00784B8A"/>
    <w:rsid w:val="00795874"/>
    <w:rsid w:val="00801413"/>
    <w:rsid w:val="00812D52"/>
    <w:rsid w:val="0089446F"/>
    <w:rsid w:val="00926FD8"/>
    <w:rsid w:val="00927685"/>
    <w:rsid w:val="00977C64"/>
    <w:rsid w:val="009E0CFD"/>
    <w:rsid w:val="00A04007"/>
    <w:rsid w:val="00A6595B"/>
    <w:rsid w:val="00A84599"/>
    <w:rsid w:val="00AC3ED7"/>
    <w:rsid w:val="00B2386E"/>
    <w:rsid w:val="00C213EF"/>
    <w:rsid w:val="00D215E5"/>
    <w:rsid w:val="00D73E32"/>
    <w:rsid w:val="00DF73EF"/>
    <w:rsid w:val="00F831D7"/>
    <w:rsid w:val="00F91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14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023CD8"/>
    <w:pPr>
      <w:spacing w:before="100" w:beforeAutospacing="1" w:after="100" w:afterAutospacing="1"/>
      <w:outlineLvl w:val="3"/>
    </w:pPr>
    <w:rPr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626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267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23CD8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14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F9147B"/>
    <w:pPr>
      <w:spacing w:before="100" w:beforeAutospacing="1" w:after="100" w:afterAutospacing="1"/>
      <w:ind w:firstLine="255"/>
      <w:jc w:val="both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977C6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77C64"/>
    <w:pPr>
      <w:ind w:left="720"/>
      <w:contextualSpacing/>
    </w:pPr>
  </w:style>
  <w:style w:type="paragraph" w:customStyle="1" w:styleId="a6">
    <w:name w:val="менюс"/>
    <w:basedOn w:val="a"/>
    <w:rsid w:val="00812D5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6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83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98%D0%A7" TargetMode="External"/><Relationship Id="rId13" Type="http://schemas.openxmlformats.org/officeDocument/2006/relationships/hyperlink" Target="http://www.bankreferatov5.ru/view_item.php?p=36&amp;id=1434&amp;chap_id=medi&amp;opt_id=449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1%D0%B5%D0%BB%D0%BE%D1%80%D1%83%D1%81%D1%81%D0%B8%D1%8F" TargetMode="External"/><Relationship Id="rId12" Type="http://schemas.openxmlformats.org/officeDocument/2006/relationships/hyperlink" Target="http://and69071990.narod.ru/202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D%D0%BF%D0%B8%D0%B4%D0%B5%D0%BC%D0%B8%D1%8F" TargetMode="External"/><Relationship Id="rId11" Type="http://schemas.openxmlformats.org/officeDocument/2006/relationships/hyperlink" Target="http://www.tubinform.ru/tub01/tub01002.php" TargetMode="External"/><Relationship Id="rId5" Type="http://schemas.openxmlformats.org/officeDocument/2006/relationships/hyperlink" Target="http://ru.wikipedia.org/wiki/%D0%92%D0%9E%D0%9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edicinform.net/tuberculos/book/tb_book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uberculosis-stop.ru/?Epidemiologiya" TargetMode="External"/><Relationship Id="rId14" Type="http://schemas.openxmlformats.org/officeDocument/2006/relationships/hyperlink" Target="http://www.tubunet.ru/menu2/epidemiology/paragraph_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13</Pages>
  <Words>3785</Words>
  <Characters>21580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2010-10-13T16:16:00Z</dcterms:created>
  <dcterms:modified xsi:type="dcterms:W3CDTF">2010-10-13T19:12:00Z</dcterms:modified>
</cp:coreProperties>
</file>